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9A574" w14:textId="5597D4CE" w:rsidR="0009382E" w:rsidRPr="00BE7BD0" w:rsidRDefault="0009382E" w:rsidP="0009382E">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#120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FB63A1" w:rsidRPr="00FB63A1">
        <w:rPr>
          <w:b/>
          <w:bCs/>
          <w:noProof/>
          <w:sz w:val="24"/>
          <w:lang w:val="en-US"/>
        </w:rPr>
        <w:t>2500773</w:t>
      </w:r>
      <w:r>
        <w:rPr>
          <w:b/>
          <w:i/>
          <w:noProof/>
          <w:sz w:val="28"/>
        </w:rPr>
        <w:tab/>
      </w:r>
    </w:p>
    <w:p w14:paraId="7EED52AA" w14:textId="77777777" w:rsidR="0009382E" w:rsidRPr="009E56BE" w:rsidRDefault="0009382E" w:rsidP="0009382E">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 xml:space="preserve">Athens, Greece, </w:t>
      </w:r>
      <w:r w:rsidRPr="00337EE5">
        <w:rPr>
          <w:rFonts w:ascii="Arial" w:eastAsia="MS Mincho" w:hAnsi="Arial" w:cs="Arial"/>
          <w:b/>
          <w:bCs/>
          <w:szCs w:val="22"/>
          <w:lang w:val="en-GB"/>
        </w:rPr>
        <w:t>February 17</w:t>
      </w:r>
      <w:r w:rsidRPr="00337EE5">
        <w:rPr>
          <w:rFonts w:ascii="Arial" w:eastAsia="MS Mincho" w:hAnsi="Arial" w:cs="Arial" w:hint="eastAsia"/>
          <w:b/>
          <w:bCs/>
          <w:szCs w:val="22"/>
          <w:vertAlign w:val="superscript"/>
          <w:lang w:val="en-GB"/>
        </w:rPr>
        <w:t>th</w:t>
      </w:r>
      <w:r w:rsidRPr="00337EE5">
        <w:rPr>
          <w:rFonts w:ascii="Arial" w:eastAsia="MS Mincho" w:hAnsi="Arial" w:cs="Arial"/>
          <w:b/>
          <w:bCs/>
          <w:szCs w:val="22"/>
          <w:lang w:val="en-GB"/>
        </w:rPr>
        <w:t xml:space="preserve"> – 21</w:t>
      </w:r>
      <w:r w:rsidRPr="00337EE5">
        <w:rPr>
          <w:rFonts w:ascii="Arial" w:eastAsia="MS Mincho" w:hAnsi="Arial" w:cs="Arial"/>
          <w:b/>
          <w:bCs/>
          <w:szCs w:val="22"/>
          <w:vertAlign w:val="superscript"/>
          <w:lang w:val="en-GB"/>
        </w:rPr>
        <w:t>st</w:t>
      </w:r>
      <w:r w:rsidRPr="00337EE5">
        <w:rPr>
          <w:rFonts w:ascii="Arial" w:eastAsia="MS Mincho" w:hAnsi="Arial" w:cs="Arial"/>
          <w:b/>
          <w:bCs/>
          <w:szCs w:val="22"/>
          <w:lang w:val="en-GB"/>
        </w:rPr>
        <w:t>, 2025</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56481922"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FC75DD">
        <w:rPr>
          <w:sz w:val="22"/>
          <w:szCs w:val="22"/>
        </w:rPr>
        <w:t>9.2.3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EF928C8" w:rsidR="00B23EB7" w:rsidRDefault="00B23EB7" w:rsidP="00B23EB7">
      <w:pPr>
        <w:pStyle w:val="3GPPHeader"/>
        <w:rPr>
          <w:sz w:val="22"/>
          <w:szCs w:val="22"/>
        </w:rPr>
      </w:pPr>
      <w:r w:rsidRPr="00315C6E">
        <w:rPr>
          <w:sz w:val="22"/>
          <w:szCs w:val="22"/>
        </w:rPr>
        <w:t>Title:</w:t>
      </w:r>
      <w:r w:rsidRPr="00315C6E">
        <w:rPr>
          <w:sz w:val="22"/>
          <w:szCs w:val="22"/>
        </w:rPr>
        <w:tab/>
      </w:r>
      <w:r w:rsidR="007C4F4A">
        <w:rPr>
          <w:sz w:val="22"/>
          <w:szCs w:val="22"/>
        </w:rPr>
        <w:t>Remaining issues</w:t>
      </w:r>
      <w:r w:rsidR="000A14AE" w:rsidRPr="000A14AE">
        <w:rPr>
          <w:sz w:val="22"/>
          <w:szCs w:val="22"/>
        </w:rPr>
        <w:t xml:space="preserve"> on R19 MIMO 3Tx transmission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144EA922" w14:textId="0B509267" w:rsidR="00203580" w:rsidRDefault="00203580" w:rsidP="00203580">
      <w:pPr>
        <w:jc w:val="both"/>
        <w:rPr>
          <w:sz w:val="20"/>
          <w:szCs w:val="20"/>
          <w:lang w:val="en-GB"/>
        </w:rPr>
      </w:pPr>
      <w:r>
        <w:rPr>
          <w:sz w:val="20"/>
          <w:szCs w:val="20"/>
          <w:lang w:val="en-GB"/>
        </w:rPr>
        <w:t xml:space="preserve">In RAN#102, a new work item was endorsed in </w:t>
      </w:r>
      <w:r w:rsidRPr="008D5DCF">
        <w:rPr>
          <w:bCs/>
          <w:sz w:val="20"/>
          <w:szCs w:val="20"/>
          <w:lang w:val="en-GB"/>
        </w:rPr>
        <w:t>RP-234007</w:t>
      </w:r>
      <w:r>
        <w:rPr>
          <w:sz w:val="20"/>
          <w:szCs w:val="20"/>
          <w:lang w:val="en-GB"/>
        </w:rPr>
        <w:t>,</w:t>
      </w:r>
      <w:r w:rsidRPr="008D5DCF">
        <w:rPr>
          <w:sz w:val="20"/>
          <w:szCs w:val="20"/>
          <w:lang w:val="en-GB"/>
        </w:rPr>
        <w:t xml:space="preserve"> </w:t>
      </w:r>
      <w:r>
        <w:rPr>
          <w:sz w:val="20"/>
          <w:szCs w:val="20"/>
          <w:lang w:val="en-GB"/>
        </w:rPr>
        <w:t xml:space="preserve">to specify </w:t>
      </w:r>
      <w:r w:rsidRPr="008D5DCF">
        <w:rPr>
          <w:bCs/>
          <w:sz w:val="20"/>
          <w:szCs w:val="20"/>
          <w:lang w:val="en-GB"/>
        </w:rPr>
        <w:t>NR MIMO Phase 5</w:t>
      </w:r>
      <w:r>
        <w:rPr>
          <w:bCs/>
          <w:sz w:val="20"/>
          <w:szCs w:val="20"/>
          <w:lang w:val="en-GB"/>
        </w:rPr>
        <w:t xml:space="preserve"> in </w:t>
      </w:r>
      <w:r>
        <w:rPr>
          <w:sz w:val="20"/>
          <w:szCs w:val="20"/>
          <w:lang w:val="en-GB"/>
        </w:rPr>
        <w:t>Rel-19</w:t>
      </w:r>
      <w:r w:rsidRPr="00AE28BA">
        <w:rPr>
          <w:bCs/>
          <w:sz w:val="20"/>
          <w:szCs w:val="20"/>
          <w:lang w:val="en-GB"/>
        </w:rPr>
        <w:t>, where one of the objectives is related to a 3Tx UE</w:t>
      </w:r>
      <w:r w:rsidR="0010724E">
        <w:rPr>
          <w:bCs/>
          <w:sz w:val="20"/>
          <w:szCs w:val="20"/>
          <w:lang w:val="en-GB"/>
        </w:rPr>
        <w:t>, later updated in RP-242394, as follows</w:t>
      </w:r>
      <w:r>
        <w:rPr>
          <w:bCs/>
          <w:sz w:val="20"/>
          <w:szCs w:val="20"/>
          <w:lang w:val="en-GB"/>
        </w:rPr>
        <w:t>:</w:t>
      </w:r>
      <w:r>
        <w:rPr>
          <w:b/>
          <w:sz w:val="20"/>
          <w:szCs w:val="20"/>
          <w:lang w:val="en-GB"/>
        </w:rPr>
        <w:t xml:space="preserve"> </w:t>
      </w:r>
    </w:p>
    <w:p w14:paraId="6D70E002" w14:textId="77777777" w:rsidR="0010724E" w:rsidRPr="0010724E" w:rsidRDefault="0010724E" w:rsidP="0010724E">
      <w:pPr>
        <w:numPr>
          <w:ilvl w:val="0"/>
          <w:numId w:val="64"/>
        </w:numPr>
        <w:snapToGrid w:val="0"/>
        <w:rPr>
          <w:sz w:val="20"/>
          <w:szCs w:val="20"/>
        </w:rPr>
      </w:pPr>
      <w:r w:rsidRPr="0010724E">
        <w:rPr>
          <w:sz w:val="20"/>
          <w:szCs w:val="20"/>
        </w:rPr>
        <w:t xml:space="preserve">Specify non-coherent UL codebook to facilitate 3-antenna-port codebook-based transmissions, enhancement(s) to enable </w:t>
      </w:r>
      <w:r w:rsidRPr="0010724E">
        <w:rPr>
          <w:sz w:val="20"/>
          <w:szCs w:val="20"/>
          <w:lang w:val="en-GB"/>
        </w:rPr>
        <w:t>3T6R SRS antenna switching</w:t>
      </w:r>
      <w:r w:rsidRPr="0010724E">
        <w:rPr>
          <w:sz w:val="20"/>
          <w:szCs w:val="20"/>
        </w:rPr>
        <w:t>, as well as UE capability signaling for 3T3R antenna switching and 3-antenna-port non-codebook-based transmissions, without enhancement on UL full power transmission and without enhancement on SRS resource</w:t>
      </w:r>
    </w:p>
    <w:p w14:paraId="1E4E9F25" w14:textId="77777777" w:rsidR="0010724E" w:rsidRPr="0010724E" w:rsidRDefault="0010724E" w:rsidP="0010724E">
      <w:pPr>
        <w:snapToGrid w:val="0"/>
        <w:ind w:firstLine="720"/>
        <w:rPr>
          <w:sz w:val="20"/>
          <w:szCs w:val="20"/>
        </w:rPr>
      </w:pPr>
      <w:r w:rsidRPr="0010724E">
        <w:rPr>
          <w:sz w:val="20"/>
          <w:szCs w:val="20"/>
        </w:rPr>
        <w:t>Note: UL full power transmission mode 1 and 2 are not supported.</w:t>
      </w:r>
    </w:p>
    <w:p w14:paraId="2CC694EA" w14:textId="77777777" w:rsidR="0010724E" w:rsidRDefault="0010724E" w:rsidP="0010724E">
      <w:pPr>
        <w:snapToGrid w:val="0"/>
        <w:ind w:firstLine="720"/>
        <w:rPr>
          <w:sz w:val="20"/>
          <w:szCs w:val="20"/>
          <w:lang w:val="en-GB"/>
        </w:rPr>
      </w:pPr>
      <w:r w:rsidRPr="0010724E">
        <w:rPr>
          <w:sz w:val="20"/>
          <w:szCs w:val="20"/>
        </w:rPr>
        <w:t>Note: O</w:t>
      </w:r>
      <w:proofErr w:type="spellStart"/>
      <w:r w:rsidRPr="0010724E">
        <w:rPr>
          <w:sz w:val="20"/>
          <w:szCs w:val="20"/>
          <w:lang w:val="en-GB"/>
        </w:rPr>
        <w:t>ther</w:t>
      </w:r>
      <w:proofErr w:type="spellEnd"/>
      <w:r w:rsidRPr="0010724E">
        <w:rPr>
          <w:sz w:val="20"/>
          <w:szCs w:val="20"/>
          <w:lang w:val="en-GB"/>
        </w:rPr>
        <w:t xml:space="preserve"> than UE capability </w:t>
      </w:r>
      <w:proofErr w:type="spellStart"/>
      <w:r w:rsidRPr="0010724E">
        <w:rPr>
          <w:sz w:val="20"/>
          <w:szCs w:val="20"/>
          <w:lang w:val="en-GB"/>
        </w:rPr>
        <w:t>signaling</w:t>
      </w:r>
      <w:proofErr w:type="spellEnd"/>
      <w:r w:rsidRPr="0010724E">
        <w:rPr>
          <w:sz w:val="20"/>
          <w:szCs w:val="20"/>
          <w:lang w:val="en-GB"/>
        </w:rPr>
        <w:t>, no other enhancement is specified for 3T3R SRS antenna</w:t>
      </w:r>
    </w:p>
    <w:p w14:paraId="493C1001" w14:textId="0A9FBA9B" w:rsidR="0010724E" w:rsidRPr="0010724E" w:rsidRDefault="0010724E" w:rsidP="0010724E">
      <w:pPr>
        <w:snapToGrid w:val="0"/>
        <w:ind w:firstLine="720"/>
        <w:rPr>
          <w:sz w:val="20"/>
          <w:szCs w:val="20"/>
        </w:rPr>
      </w:pPr>
      <w:r w:rsidRPr="0010724E">
        <w:rPr>
          <w:sz w:val="20"/>
          <w:szCs w:val="20"/>
          <w:lang w:val="en-GB"/>
        </w:rPr>
        <w:t>switching.</w:t>
      </w:r>
    </w:p>
    <w:p w14:paraId="6C74CAE3" w14:textId="77777777" w:rsidR="0010724E" w:rsidRPr="008D5DCF" w:rsidRDefault="0010724E" w:rsidP="00203580">
      <w:pPr>
        <w:snapToGrid w:val="0"/>
        <w:ind w:firstLine="720"/>
        <w:rPr>
          <w:sz w:val="20"/>
          <w:szCs w:val="20"/>
        </w:rPr>
      </w:pPr>
    </w:p>
    <w:p w14:paraId="09225357" w14:textId="77777777" w:rsidR="0096166D" w:rsidRPr="0096166D" w:rsidRDefault="0096166D" w:rsidP="0096166D">
      <w:pPr>
        <w:jc w:val="both"/>
        <w:rPr>
          <w:sz w:val="20"/>
          <w:szCs w:val="20"/>
          <w:lang w:val="en-GB"/>
        </w:rPr>
      </w:pPr>
    </w:p>
    <w:p w14:paraId="10359A8C" w14:textId="5D3DAD46" w:rsidR="007A7B37" w:rsidRDefault="00203580" w:rsidP="009427D6">
      <w:pPr>
        <w:jc w:val="both"/>
        <w:rPr>
          <w:sz w:val="20"/>
          <w:szCs w:val="20"/>
          <w:lang w:val="en-GB"/>
        </w:rPr>
      </w:pPr>
      <w:r>
        <w:rPr>
          <w:sz w:val="20"/>
          <w:szCs w:val="20"/>
          <w:lang w:val="en-GB"/>
        </w:rPr>
        <w:t xml:space="preserve">In this paper, we share our views on </w:t>
      </w:r>
      <w:r w:rsidR="0010724E">
        <w:rPr>
          <w:sz w:val="20"/>
          <w:szCs w:val="20"/>
          <w:lang w:val="en-GB"/>
        </w:rPr>
        <w:t xml:space="preserve">remaining issue </w:t>
      </w:r>
      <w:r w:rsidR="00612F2A">
        <w:rPr>
          <w:sz w:val="20"/>
          <w:szCs w:val="20"/>
          <w:lang w:val="en-GB"/>
        </w:rPr>
        <w:t>related to</w:t>
      </w:r>
      <w:r w:rsidR="0010724E">
        <w:rPr>
          <w:sz w:val="20"/>
          <w:szCs w:val="20"/>
          <w:lang w:val="en-GB"/>
        </w:rPr>
        <w:t xml:space="preserve"> Rel-19 MIMO 3Tx</w:t>
      </w:r>
      <w:r w:rsidR="00A40E85">
        <w:rPr>
          <w:sz w:val="20"/>
          <w:szCs w:val="20"/>
          <w:lang w:val="en-GB"/>
        </w:rPr>
        <w:t xml:space="preserve"> UE.</w:t>
      </w:r>
    </w:p>
    <w:p w14:paraId="2A47E587" w14:textId="77777777" w:rsidR="007A7B37" w:rsidRDefault="007A7B37" w:rsidP="009427D6">
      <w:pPr>
        <w:jc w:val="both"/>
        <w:rPr>
          <w:sz w:val="20"/>
          <w:szCs w:val="20"/>
          <w:lang w:val="en-GB"/>
        </w:rPr>
      </w:pPr>
    </w:p>
    <w:p w14:paraId="6ACD5EBF" w14:textId="6A5B02FA" w:rsidR="00B46CEE" w:rsidRDefault="00B46CEE" w:rsidP="00C976F8">
      <w:pPr>
        <w:pStyle w:val="Heading1"/>
      </w:pPr>
      <w:r>
        <w:t>Remaining issues with MIMO 3Tx UE</w:t>
      </w:r>
    </w:p>
    <w:p w14:paraId="3E790EDF" w14:textId="29E61556" w:rsidR="00C976F8" w:rsidRDefault="00D83149" w:rsidP="00B46CEE">
      <w:pPr>
        <w:pStyle w:val="Heading2"/>
      </w:pPr>
      <w:r>
        <w:t>SRS-AS configuration for ‘3T3R’</w:t>
      </w:r>
    </w:p>
    <w:p w14:paraId="4E8A1A63" w14:textId="33F7386D" w:rsidR="00A5538E" w:rsidRPr="00A5538E" w:rsidRDefault="00A5538E" w:rsidP="00A5538E">
      <w:pPr>
        <w:tabs>
          <w:tab w:val="left" w:pos="640"/>
        </w:tabs>
        <w:jc w:val="both"/>
        <w:rPr>
          <w:sz w:val="20"/>
          <w:szCs w:val="20"/>
        </w:rPr>
      </w:pPr>
      <w:r w:rsidRPr="00A5538E">
        <w:rPr>
          <w:sz w:val="20"/>
          <w:szCs w:val="20"/>
        </w:rPr>
        <w:t>In RAN#1</w:t>
      </w:r>
      <w:r w:rsidR="000F4988">
        <w:rPr>
          <w:sz w:val="20"/>
          <w:szCs w:val="20"/>
        </w:rPr>
        <w:t>0</w:t>
      </w:r>
      <w:r w:rsidRPr="00A5538E">
        <w:rPr>
          <w:sz w:val="20"/>
          <w:szCs w:val="20"/>
        </w:rPr>
        <w:t xml:space="preserve">6, </w:t>
      </w:r>
      <w:r w:rsidR="000F4988">
        <w:rPr>
          <w:sz w:val="20"/>
          <w:szCs w:val="20"/>
        </w:rPr>
        <w:t xml:space="preserve">the following proposal </w:t>
      </w:r>
      <w:r w:rsidR="000F4988" w:rsidRPr="000F4988">
        <w:rPr>
          <w:sz w:val="20"/>
          <w:szCs w:val="20"/>
        </w:rPr>
        <w:t>was endorsed with regards to 3T3R antenna switching</w:t>
      </w:r>
      <w:r w:rsidR="000F4988">
        <w:rPr>
          <w:sz w:val="20"/>
          <w:szCs w:val="20"/>
        </w:rPr>
        <w:t xml:space="preserve"> [1]</w:t>
      </w:r>
    </w:p>
    <w:p w14:paraId="5AB88550" w14:textId="77777777" w:rsidR="00B029B0" w:rsidRDefault="00B029B0" w:rsidP="00B029B0">
      <w:pPr>
        <w:numPr>
          <w:ilvl w:val="0"/>
          <w:numId w:val="77"/>
        </w:numPr>
        <w:tabs>
          <w:tab w:val="left" w:pos="640"/>
        </w:tabs>
        <w:jc w:val="both"/>
        <w:rPr>
          <w:rFonts w:eastAsia="Batang"/>
          <w:sz w:val="20"/>
          <w:szCs w:val="20"/>
          <w:lang w:eastAsia="x-none"/>
        </w:rPr>
      </w:pPr>
      <w:r w:rsidRPr="00B029B0">
        <w:rPr>
          <w:rFonts w:eastAsia="Batang"/>
          <w:sz w:val="20"/>
          <w:szCs w:val="20"/>
          <w:lang w:eastAsia="x-none"/>
        </w:rPr>
        <w:t xml:space="preserve">Proposal: RAN clarifies that for ‘3T3R’ antenna switching, SRS configuration i.e., SRS resource/set definition for ‘3T3R’ antenna switching can be discussed and supported as part of Rel-19 MIMO in RAN1. </w:t>
      </w:r>
    </w:p>
    <w:p w14:paraId="7E622545" w14:textId="43A98DFA" w:rsidR="00B029B0" w:rsidRPr="00B029B0" w:rsidRDefault="00B029B0" w:rsidP="00B029B0">
      <w:pPr>
        <w:numPr>
          <w:ilvl w:val="1"/>
          <w:numId w:val="77"/>
        </w:numPr>
        <w:tabs>
          <w:tab w:val="left" w:pos="640"/>
        </w:tabs>
        <w:jc w:val="both"/>
        <w:rPr>
          <w:rFonts w:eastAsia="Batang"/>
          <w:sz w:val="20"/>
          <w:szCs w:val="20"/>
          <w:lang w:eastAsia="x-none"/>
        </w:rPr>
      </w:pPr>
      <w:r w:rsidRPr="00B029B0">
        <w:rPr>
          <w:rFonts w:eastAsia="Batang"/>
          <w:sz w:val="20"/>
          <w:szCs w:val="20"/>
          <w:lang w:eastAsia="x-none"/>
        </w:rPr>
        <w:t xml:space="preserve">where ‘3T3R’ is only applicable for the UE equipped with 4Rx, 6Rx, or 8Rx antenna ports. </w:t>
      </w:r>
    </w:p>
    <w:p w14:paraId="163CB0F8" w14:textId="77777777" w:rsidR="00B029B0" w:rsidRPr="00B029B0" w:rsidRDefault="00B029B0" w:rsidP="00B029B0">
      <w:pPr>
        <w:numPr>
          <w:ilvl w:val="1"/>
          <w:numId w:val="77"/>
        </w:numPr>
        <w:tabs>
          <w:tab w:val="left" w:pos="640"/>
        </w:tabs>
        <w:jc w:val="both"/>
        <w:rPr>
          <w:rFonts w:eastAsia="Batang"/>
          <w:sz w:val="20"/>
          <w:szCs w:val="20"/>
          <w:lang w:eastAsia="x-none"/>
        </w:rPr>
      </w:pPr>
      <w:r w:rsidRPr="00B029B0">
        <w:rPr>
          <w:rFonts w:eastAsia="Batang"/>
          <w:sz w:val="20"/>
          <w:szCs w:val="20"/>
          <w:lang w:eastAsia="x-none"/>
        </w:rPr>
        <w:t>no RAN4 impact.</w:t>
      </w:r>
    </w:p>
    <w:p w14:paraId="6723DF86" w14:textId="77777777" w:rsidR="00A5538E" w:rsidRDefault="00A5538E" w:rsidP="00A5538E">
      <w:pPr>
        <w:tabs>
          <w:tab w:val="left" w:pos="640"/>
        </w:tabs>
        <w:jc w:val="both"/>
        <w:rPr>
          <w:sz w:val="20"/>
          <w:szCs w:val="20"/>
        </w:rPr>
      </w:pPr>
    </w:p>
    <w:p w14:paraId="34FC673C" w14:textId="799BE6A3" w:rsidR="0030722A" w:rsidRPr="0030722A" w:rsidRDefault="00612F2A" w:rsidP="00A5538E">
      <w:pPr>
        <w:tabs>
          <w:tab w:val="left" w:pos="640"/>
        </w:tabs>
        <w:jc w:val="both"/>
        <w:rPr>
          <w:sz w:val="20"/>
          <w:szCs w:val="20"/>
        </w:rPr>
      </w:pPr>
      <w:r>
        <w:rPr>
          <w:sz w:val="20"/>
          <w:szCs w:val="20"/>
        </w:rPr>
        <w:t>We have the following proposal:</w:t>
      </w:r>
    </w:p>
    <w:p w14:paraId="7AE2DCA2" w14:textId="77777777" w:rsidR="0030722A" w:rsidRDefault="0030722A" w:rsidP="00A5538E">
      <w:pPr>
        <w:tabs>
          <w:tab w:val="left" w:pos="640"/>
        </w:tabs>
        <w:jc w:val="both"/>
        <w:rPr>
          <w:b/>
          <w:bCs/>
          <w:i/>
          <w:iCs/>
          <w:sz w:val="20"/>
          <w:szCs w:val="20"/>
        </w:rPr>
      </w:pPr>
    </w:p>
    <w:p w14:paraId="1D46CAE8" w14:textId="77777777" w:rsidR="0030722A" w:rsidRDefault="0030722A" w:rsidP="00A5538E">
      <w:pPr>
        <w:tabs>
          <w:tab w:val="left" w:pos="640"/>
        </w:tabs>
        <w:jc w:val="both"/>
        <w:rPr>
          <w:b/>
          <w:bCs/>
          <w:i/>
          <w:iCs/>
          <w:sz w:val="20"/>
          <w:szCs w:val="20"/>
        </w:rPr>
      </w:pPr>
    </w:p>
    <w:p w14:paraId="03D0E49C" w14:textId="10AB7522" w:rsidR="009535B9" w:rsidRPr="009535B9" w:rsidRDefault="00A5538E" w:rsidP="009535B9">
      <w:pPr>
        <w:tabs>
          <w:tab w:val="left" w:pos="640"/>
        </w:tabs>
        <w:jc w:val="both"/>
        <w:rPr>
          <w:sz w:val="20"/>
          <w:szCs w:val="20"/>
        </w:rPr>
      </w:pPr>
      <w:r w:rsidRPr="009535B9">
        <w:rPr>
          <w:b/>
          <w:bCs/>
          <w:sz w:val="20"/>
          <w:szCs w:val="20"/>
        </w:rPr>
        <w:t>Proposal 1</w:t>
      </w:r>
      <w:r w:rsidRPr="009535B9">
        <w:rPr>
          <w:sz w:val="20"/>
          <w:szCs w:val="20"/>
        </w:rPr>
        <w:t xml:space="preserve">: </w:t>
      </w:r>
      <w:r w:rsidR="009535B9" w:rsidRPr="009535B9">
        <w:rPr>
          <w:sz w:val="20"/>
          <w:szCs w:val="20"/>
        </w:rPr>
        <w:t xml:space="preserve">To support 3T3R antenna switching, reuse the principles used for 4T4R, i.e., </w:t>
      </w:r>
    </w:p>
    <w:p w14:paraId="53F345BD" w14:textId="7FDEF542" w:rsidR="009535B9" w:rsidRPr="009535B9" w:rsidRDefault="009535B9" w:rsidP="009535B9">
      <w:pPr>
        <w:tabs>
          <w:tab w:val="left" w:pos="640"/>
        </w:tabs>
        <w:ind w:left="432"/>
        <w:jc w:val="both"/>
        <w:rPr>
          <w:sz w:val="20"/>
          <w:szCs w:val="20"/>
        </w:rPr>
      </w:pPr>
      <w:r w:rsidRPr="009535B9">
        <w:rPr>
          <w:sz w:val="20"/>
          <w:szCs w:val="20"/>
        </w:rPr>
        <w:t xml:space="preserve">up to two SRS resource sets each with one SRS resource can be configured, where the number of SRS ports for each resource is equal to 3, if the UE is not indicating </w:t>
      </w:r>
      <w:r w:rsidRPr="009535B9">
        <w:rPr>
          <w:i/>
          <w:iCs/>
          <w:sz w:val="20"/>
          <w:szCs w:val="20"/>
        </w:rPr>
        <w:t>srs-AntennaSwitching2SP-1Periodic</w:t>
      </w:r>
      <w:r w:rsidRPr="009535B9">
        <w:rPr>
          <w:sz w:val="20"/>
          <w:szCs w:val="20"/>
        </w:rPr>
        <w:t xml:space="preserve">. Up to two SRS resource sets configured with </w:t>
      </w:r>
      <w:proofErr w:type="spellStart"/>
      <w:r w:rsidRPr="009535B9">
        <w:rPr>
          <w:sz w:val="20"/>
          <w:szCs w:val="20"/>
        </w:rPr>
        <w:t>resourceType</w:t>
      </w:r>
      <w:proofErr w:type="spellEnd"/>
      <w:r w:rsidRPr="009535B9">
        <w:rPr>
          <w:sz w:val="20"/>
          <w:szCs w:val="20"/>
        </w:rPr>
        <w:t xml:space="preserve"> in SRS-</w:t>
      </w:r>
      <w:proofErr w:type="spellStart"/>
      <w:r w:rsidRPr="009535B9">
        <w:rPr>
          <w:sz w:val="20"/>
          <w:szCs w:val="20"/>
        </w:rPr>
        <w:t>ResourceSet</w:t>
      </w:r>
      <w:proofErr w:type="spellEnd"/>
      <w:r w:rsidRPr="009535B9">
        <w:rPr>
          <w:sz w:val="20"/>
          <w:szCs w:val="20"/>
        </w:rPr>
        <w:t xml:space="preserve"> set to 'semi-persistent' and up to one SRS resource set configured with </w:t>
      </w:r>
      <w:proofErr w:type="spellStart"/>
      <w:r w:rsidRPr="009535B9">
        <w:rPr>
          <w:sz w:val="20"/>
          <w:szCs w:val="20"/>
        </w:rPr>
        <w:t>resourceType</w:t>
      </w:r>
      <w:proofErr w:type="spellEnd"/>
      <w:r w:rsidRPr="009535B9">
        <w:rPr>
          <w:sz w:val="20"/>
          <w:szCs w:val="20"/>
        </w:rPr>
        <w:t xml:space="preserve"> in SRS-</w:t>
      </w:r>
      <w:proofErr w:type="spellStart"/>
      <w:r w:rsidRPr="009535B9">
        <w:rPr>
          <w:sz w:val="20"/>
          <w:szCs w:val="20"/>
        </w:rPr>
        <w:t>ResourceSet</w:t>
      </w:r>
      <w:proofErr w:type="spellEnd"/>
      <w:r w:rsidRPr="009535B9">
        <w:rPr>
          <w:sz w:val="20"/>
          <w:szCs w:val="20"/>
        </w:rPr>
        <w:t xml:space="preserve"> set to 'periodic' can be configured and the two SRS resource sets configured with 'semi-persistent' are not activated at the same time, or up to two SRS resource sets can be configured, if the UE is indicating </w:t>
      </w:r>
      <w:r w:rsidRPr="009535B9">
        <w:rPr>
          <w:i/>
          <w:iCs/>
          <w:sz w:val="20"/>
          <w:szCs w:val="20"/>
        </w:rPr>
        <w:t>srs-AntennaSwitching2SP-1Periodic</w:t>
      </w:r>
      <w:r w:rsidRPr="009535B9">
        <w:rPr>
          <w:sz w:val="20"/>
          <w:szCs w:val="20"/>
        </w:rPr>
        <w:t>, where each SRS resource set has one SRS resource, the number of SRS ports for each resource is equal to 3.</w:t>
      </w:r>
    </w:p>
    <w:p w14:paraId="60355F75" w14:textId="77777777" w:rsidR="008C0F0E" w:rsidRPr="008C0F0E" w:rsidRDefault="008C0F0E" w:rsidP="005766EE">
      <w:pPr>
        <w:jc w:val="both"/>
        <w:rPr>
          <w:sz w:val="20"/>
          <w:szCs w:val="20"/>
        </w:rPr>
      </w:pPr>
    </w:p>
    <w:p w14:paraId="319B6700" w14:textId="76EABB85" w:rsidR="007A1F9E" w:rsidRDefault="007A1F9E" w:rsidP="007A1F9E">
      <w:pPr>
        <w:pStyle w:val="Heading1"/>
      </w:pPr>
      <w:r>
        <w:t>Conclusion</w:t>
      </w:r>
    </w:p>
    <w:p w14:paraId="01785BE1" w14:textId="7330DCF2" w:rsidR="005766EE" w:rsidRDefault="005766EE" w:rsidP="005766EE">
      <w:pPr>
        <w:pStyle w:val="0Maintext"/>
        <w:spacing w:after="120" w:afterAutospacing="0" w:line="240" w:lineRule="auto"/>
        <w:ind w:firstLine="0"/>
        <w:rPr>
          <w:lang w:val="en-US" w:eastAsia="zh-CN"/>
        </w:rPr>
      </w:pPr>
      <w:r>
        <w:t>In this contribution, we shared our views on</w:t>
      </w:r>
      <w:r w:rsidR="009535B9">
        <w:t xml:space="preserve"> remaining issues regarding</w:t>
      </w:r>
      <w:r>
        <w:t xml:space="preserve"> </w:t>
      </w:r>
      <w:r w:rsidR="008C0F0E">
        <w:t xml:space="preserve">R19 MIMO </w:t>
      </w:r>
      <w:r>
        <w:t>3Tx UL transmission</w:t>
      </w:r>
      <w:r>
        <w:rPr>
          <w:lang w:val="en-US" w:eastAsia="zh-CN"/>
        </w:rPr>
        <w:t xml:space="preserve">. </w:t>
      </w:r>
      <w:r w:rsidR="007A7B37">
        <w:rPr>
          <w:lang w:val="en-US" w:eastAsia="zh-CN"/>
        </w:rPr>
        <w:t>T</w:t>
      </w:r>
      <w:r>
        <w:rPr>
          <w:lang w:val="en-US" w:eastAsia="zh-CN"/>
        </w:rPr>
        <w:t>he following proposal</w:t>
      </w:r>
      <w:r w:rsidR="008C0F0E">
        <w:rPr>
          <w:lang w:val="en-US" w:eastAsia="zh-CN"/>
        </w:rPr>
        <w:t>s</w:t>
      </w:r>
      <w:r w:rsidR="007A7B37">
        <w:rPr>
          <w:lang w:val="en-US" w:eastAsia="zh-CN"/>
        </w:rPr>
        <w:t xml:space="preserve"> </w:t>
      </w:r>
      <w:r w:rsidR="008C0F0E">
        <w:rPr>
          <w:lang w:val="en-US" w:eastAsia="zh-CN"/>
        </w:rPr>
        <w:t>are</w:t>
      </w:r>
      <w:r w:rsidR="007A7B37">
        <w:rPr>
          <w:lang w:val="en-US" w:eastAsia="zh-CN"/>
        </w:rPr>
        <w:t xml:space="preserve"> </w:t>
      </w:r>
      <w:r>
        <w:rPr>
          <w:lang w:val="en-US" w:eastAsia="zh-CN"/>
        </w:rPr>
        <w:t>made:</w:t>
      </w:r>
    </w:p>
    <w:p w14:paraId="42A09426" w14:textId="77777777" w:rsidR="00DD565C" w:rsidRDefault="00DD565C" w:rsidP="00DD565C">
      <w:pPr>
        <w:jc w:val="both"/>
        <w:rPr>
          <w:sz w:val="20"/>
          <w:szCs w:val="20"/>
        </w:rPr>
      </w:pPr>
    </w:p>
    <w:p w14:paraId="34991E0F" w14:textId="77777777" w:rsidR="009535B9" w:rsidRPr="009535B9" w:rsidRDefault="009535B9" w:rsidP="009535B9">
      <w:pPr>
        <w:tabs>
          <w:tab w:val="left" w:pos="640"/>
        </w:tabs>
        <w:jc w:val="both"/>
        <w:rPr>
          <w:sz w:val="20"/>
          <w:szCs w:val="20"/>
        </w:rPr>
      </w:pPr>
      <w:r w:rsidRPr="009535B9">
        <w:rPr>
          <w:b/>
          <w:bCs/>
          <w:sz w:val="20"/>
          <w:szCs w:val="20"/>
        </w:rPr>
        <w:t>Proposal 1</w:t>
      </w:r>
      <w:r w:rsidRPr="009535B9">
        <w:rPr>
          <w:sz w:val="20"/>
          <w:szCs w:val="20"/>
        </w:rPr>
        <w:t xml:space="preserve">: To support 3T3R antenna switching, reuse the principles used for 4T4R, i.e., </w:t>
      </w:r>
    </w:p>
    <w:p w14:paraId="7122FFE3" w14:textId="77777777" w:rsidR="009535B9" w:rsidRPr="009535B9" w:rsidRDefault="009535B9" w:rsidP="009535B9">
      <w:pPr>
        <w:tabs>
          <w:tab w:val="left" w:pos="640"/>
        </w:tabs>
        <w:ind w:left="432"/>
        <w:jc w:val="both"/>
        <w:rPr>
          <w:sz w:val="20"/>
          <w:szCs w:val="20"/>
        </w:rPr>
      </w:pPr>
      <w:r w:rsidRPr="009535B9">
        <w:rPr>
          <w:sz w:val="20"/>
          <w:szCs w:val="20"/>
        </w:rPr>
        <w:t xml:space="preserve">up to two SRS resource sets each with one SRS resource can be configured, where the number of SRS ports for each resource is equal to 3, if the UE is not indicating </w:t>
      </w:r>
      <w:r w:rsidRPr="009535B9">
        <w:rPr>
          <w:i/>
          <w:iCs/>
          <w:sz w:val="20"/>
          <w:szCs w:val="20"/>
        </w:rPr>
        <w:t>srs-AntennaSwitching2SP-1Periodic</w:t>
      </w:r>
      <w:r w:rsidRPr="009535B9">
        <w:rPr>
          <w:sz w:val="20"/>
          <w:szCs w:val="20"/>
        </w:rPr>
        <w:t xml:space="preserve">. Up to two SRS resource sets configured with </w:t>
      </w:r>
      <w:proofErr w:type="spellStart"/>
      <w:r w:rsidRPr="009535B9">
        <w:rPr>
          <w:sz w:val="20"/>
          <w:szCs w:val="20"/>
        </w:rPr>
        <w:t>resourceType</w:t>
      </w:r>
      <w:proofErr w:type="spellEnd"/>
      <w:r w:rsidRPr="009535B9">
        <w:rPr>
          <w:sz w:val="20"/>
          <w:szCs w:val="20"/>
        </w:rPr>
        <w:t xml:space="preserve"> in SRS-</w:t>
      </w:r>
      <w:proofErr w:type="spellStart"/>
      <w:r w:rsidRPr="009535B9">
        <w:rPr>
          <w:sz w:val="20"/>
          <w:szCs w:val="20"/>
        </w:rPr>
        <w:t>ResourceSet</w:t>
      </w:r>
      <w:proofErr w:type="spellEnd"/>
      <w:r w:rsidRPr="009535B9">
        <w:rPr>
          <w:sz w:val="20"/>
          <w:szCs w:val="20"/>
        </w:rPr>
        <w:t xml:space="preserve"> set to 'semi-persistent' and up to one SRS resource set configured with </w:t>
      </w:r>
      <w:proofErr w:type="spellStart"/>
      <w:r w:rsidRPr="009535B9">
        <w:rPr>
          <w:sz w:val="20"/>
          <w:szCs w:val="20"/>
        </w:rPr>
        <w:t>resourceType</w:t>
      </w:r>
      <w:proofErr w:type="spellEnd"/>
      <w:r w:rsidRPr="009535B9">
        <w:rPr>
          <w:sz w:val="20"/>
          <w:szCs w:val="20"/>
        </w:rPr>
        <w:t xml:space="preserve"> in SRS-</w:t>
      </w:r>
      <w:proofErr w:type="spellStart"/>
      <w:r w:rsidRPr="009535B9">
        <w:rPr>
          <w:sz w:val="20"/>
          <w:szCs w:val="20"/>
        </w:rPr>
        <w:t>ResourceSet</w:t>
      </w:r>
      <w:proofErr w:type="spellEnd"/>
      <w:r w:rsidRPr="009535B9">
        <w:rPr>
          <w:sz w:val="20"/>
          <w:szCs w:val="20"/>
        </w:rPr>
        <w:t xml:space="preserve"> set to 'periodic' can be configured and the two SRS resource sets configured with 'semi-persistent' are not activated at the same time, or up to two SRS resource sets can be configured, if the UE is indicating </w:t>
      </w:r>
      <w:r w:rsidRPr="009535B9">
        <w:rPr>
          <w:i/>
          <w:iCs/>
          <w:sz w:val="20"/>
          <w:szCs w:val="20"/>
        </w:rPr>
        <w:t>srs-AntennaSwitching2SP-1Periodic</w:t>
      </w:r>
      <w:r w:rsidRPr="009535B9">
        <w:rPr>
          <w:sz w:val="20"/>
          <w:szCs w:val="20"/>
        </w:rPr>
        <w:t>, where each SRS resource set has one SRS resource, the number of SRS ports for each resource is equal to 3.</w:t>
      </w:r>
    </w:p>
    <w:p w14:paraId="2C0C69C2" w14:textId="77777777" w:rsidR="008C0F0E" w:rsidRPr="008C0F0E" w:rsidRDefault="008C0F0E" w:rsidP="008C0F0E">
      <w:pPr>
        <w:jc w:val="both"/>
        <w:rPr>
          <w:sz w:val="20"/>
          <w:szCs w:val="20"/>
        </w:rPr>
      </w:pPr>
    </w:p>
    <w:p w14:paraId="7A996B57" w14:textId="77777777" w:rsidR="00EC6857" w:rsidRDefault="00EC6857" w:rsidP="003B2608">
      <w:pPr>
        <w:pStyle w:val="0Maintext"/>
        <w:spacing w:after="0" w:afterAutospacing="0" w:line="240" w:lineRule="auto"/>
        <w:ind w:firstLine="0"/>
        <w:rPr>
          <w:b/>
          <w:bCs/>
          <w:i/>
          <w:iCs/>
          <w:lang w:val="en-US"/>
        </w:rPr>
      </w:pPr>
    </w:p>
    <w:p w14:paraId="6AB7D76C" w14:textId="77777777" w:rsidR="00EC6857" w:rsidRPr="00E16798" w:rsidRDefault="00EC6857" w:rsidP="00EC6857">
      <w:pPr>
        <w:pStyle w:val="Heading1"/>
      </w:pPr>
      <w:r>
        <w:t>References</w:t>
      </w:r>
    </w:p>
    <w:p w14:paraId="7381A79E" w14:textId="449E9CD2" w:rsidR="00B24932" w:rsidRPr="007C138A" w:rsidRDefault="000F4988" w:rsidP="007C138A">
      <w:pPr>
        <w:pStyle w:val="ListParagraph"/>
        <w:numPr>
          <w:ilvl w:val="0"/>
          <w:numId w:val="14"/>
        </w:numPr>
        <w:ind w:leftChars="0"/>
        <w:jc w:val="both"/>
        <w:rPr>
          <w:rFonts w:ascii="Times New Roman" w:hAnsi="Times New Roman"/>
        </w:rPr>
      </w:pPr>
      <w:r w:rsidRPr="000F4988">
        <w:rPr>
          <w:rFonts w:ascii="Times New Roman" w:hAnsi="Times New Roman"/>
          <w:lang w:val="en-US"/>
        </w:rPr>
        <w:t>RP-243265</w:t>
      </w:r>
      <w:r w:rsidR="007C138A">
        <w:rPr>
          <w:rFonts w:ascii="Times New Roman" w:hAnsi="Times New Roman"/>
          <w:lang w:val="en-US"/>
        </w:rPr>
        <w:t>,</w:t>
      </w:r>
      <w:r w:rsidR="007C138A" w:rsidRPr="007C138A">
        <w:rPr>
          <w:rFonts w:ascii="Times New Roman" w:hAnsi="Times New Roman"/>
          <w:lang w:val="en-US"/>
        </w:rPr>
        <w:t xml:space="preserve"> </w:t>
      </w:r>
      <w:r w:rsidR="007C138A" w:rsidRPr="007C138A">
        <w:rPr>
          <w:rFonts w:ascii="Times New Roman" w:hAnsi="Times New Roman"/>
        </w:rPr>
        <w:t>“</w:t>
      </w:r>
      <w:r w:rsidR="003849F7" w:rsidRPr="003849F7">
        <w:rPr>
          <w:bCs/>
          <w:lang w:val="en-US" w:eastAsia="zh-CN"/>
        </w:rPr>
        <w:t>Way forward on REL-19 MIMO 3T3R – Offline Discussions</w:t>
      </w:r>
      <w:r w:rsidR="007C138A" w:rsidRPr="003849F7">
        <w:rPr>
          <w:bCs/>
          <w:lang w:val="en-US" w:eastAsia="zh-CN"/>
        </w:rPr>
        <w:t>”,</w:t>
      </w:r>
      <w:r w:rsidR="007C138A" w:rsidRPr="007C138A">
        <w:rPr>
          <w:lang w:val="en-US" w:eastAsia="zh-CN"/>
        </w:rPr>
        <w:t xml:space="preserve"> </w:t>
      </w:r>
      <w:r w:rsidR="003849F7">
        <w:rPr>
          <w:lang w:val="en-US" w:eastAsia="zh-CN"/>
        </w:rPr>
        <w:t>RAN1 Chair</w:t>
      </w:r>
      <w:r w:rsidR="007C138A" w:rsidRPr="007C138A">
        <w:rPr>
          <w:lang w:val="en-US" w:eastAsia="zh-CN"/>
        </w:rPr>
        <w:t xml:space="preserve"> (</w:t>
      </w:r>
      <w:r w:rsidR="003849F7">
        <w:rPr>
          <w:lang w:val="en-US" w:eastAsia="zh-CN"/>
        </w:rPr>
        <w:t>Samsung</w:t>
      </w:r>
      <w:r w:rsidR="007C138A" w:rsidRPr="007C138A">
        <w:rPr>
          <w:lang w:val="en-US" w:eastAsia="zh-CN"/>
        </w:rPr>
        <w:t xml:space="preserve">), </w:t>
      </w:r>
      <w:r w:rsidR="003849F7">
        <w:rPr>
          <w:lang w:val="en-US" w:eastAsia="zh-CN"/>
        </w:rPr>
        <w:t>Madrid</w:t>
      </w:r>
      <w:r w:rsidR="007C138A" w:rsidRPr="007C138A">
        <w:rPr>
          <w:lang w:val="en-US" w:eastAsia="zh-CN"/>
        </w:rPr>
        <w:t xml:space="preserve">, </w:t>
      </w:r>
      <w:r w:rsidR="003849F7">
        <w:rPr>
          <w:lang w:val="en-US" w:eastAsia="zh-CN"/>
        </w:rPr>
        <w:t>Spain</w:t>
      </w:r>
      <w:r w:rsidR="007C138A" w:rsidRPr="007C138A">
        <w:rPr>
          <w:lang w:val="en-US" w:eastAsia="zh-CN"/>
        </w:rPr>
        <w:t xml:space="preserve">, </w:t>
      </w:r>
      <w:r w:rsidR="003849F7">
        <w:rPr>
          <w:lang w:val="en-US" w:eastAsia="zh-CN"/>
        </w:rPr>
        <w:t>Dec.</w:t>
      </w:r>
      <w:r w:rsidR="007C138A" w:rsidRPr="007C138A">
        <w:rPr>
          <w:lang w:val="en-US" w:eastAsia="zh-CN"/>
        </w:rPr>
        <w:t xml:space="preserve"> 2024</w:t>
      </w:r>
    </w:p>
    <w:sectPr w:rsidR="00B24932" w:rsidRPr="007C138A"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649FC" w14:textId="77777777" w:rsidR="00EA1790" w:rsidRDefault="00EA1790" w:rsidP="000C0357">
      <w:r>
        <w:separator/>
      </w:r>
    </w:p>
  </w:endnote>
  <w:endnote w:type="continuationSeparator" w:id="0">
    <w:p w14:paraId="58C520BB" w14:textId="77777777" w:rsidR="00EA1790" w:rsidRDefault="00EA1790" w:rsidP="000C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F706C" w14:textId="77777777" w:rsidR="00EA1790" w:rsidRDefault="00EA1790" w:rsidP="000C0357">
      <w:r>
        <w:separator/>
      </w:r>
    </w:p>
  </w:footnote>
  <w:footnote w:type="continuationSeparator" w:id="0">
    <w:p w14:paraId="2FBFB70E" w14:textId="77777777" w:rsidR="00EA1790" w:rsidRDefault="00EA1790" w:rsidP="000C0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71732B"/>
    <w:multiLevelType w:val="hybridMultilevel"/>
    <w:tmpl w:val="074C2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EE13B0"/>
    <w:multiLevelType w:val="hybridMultilevel"/>
    <w:tmpl w:val="80C6A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354D2"/>
    <w:multiLevelType w:val="multilevel"/>
    <w:tmpl w:val="69684B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543AC8"/>
    <w:multiLevelType w:val="hybridMultilevel"/>
    <w:tmpl w:val="B13A9442"/>
    <w:lvl w:ilvl="0" w:tplc="19F2ABC2">
      <w:start w:val="1"/>
      <w:numFmt w:val="bullet"/>
      <w:lvlText w:val="•"/>
      <w:lvlJc w:val="left"/>
      <w:pPr>
        <w:tabs>
          <w:tab w:val="num" w:pos="720"/>
        </w:tabs>
        <w:ind w:left="720" w:hanging="360"/>
      </w:pPr>
      <w:rPr>
        <w:rFonts w:ascii="Arial" w:hAnsi="Arial" w:hint="default"/>
      </w:rPr>
    </w:lvl>
    <w:lvl w:ilvl="1" w:tplc="ADB4532E">
      <w:start w:val="1"/>
      <w:numFmt w:val="bullet"/>
      <w:lvlText w:val="•"/>
      <w:lvlJc w:val="left"/>
      <w:pPr>
        <w:tabs>
          <w:tab w:val="num" w:pos="1440"/>
        </w:tabs>
        <w:ind w:left="1440" w:hanging="360"/>
      </w:pPr>
      <w:rPr>
        <w:rFonts w:ascii="Arial" w:hAnsi="Arial" w:hint="default"/>
      </w:rPr>
    </w:lvl>
    <w:lvl w:ilvl="2" w:tplc="6066AE84" w:tentative="1">
      <w:start w:val="1"/>
      <w:numFmt w:val="bullet"/>
      <w:lvlText w:val="•"/>
      <w:lvlJc w:val="left"/>
      <w:pPr>
        <w:tabs>
          <w:tab w:val="num" w:pos="2160"/>
        </w:tabs>
        <w:ind w:left="2160" w:hanging="360"/>
      </w:pPr>
      <w:rPr>
        <w:rFonts w:ascii="Arial" w:hAnsi="Arial" w:hint="default"/>
      </w:rPr>
    </w:lvl>
    <w:lvl w:ilvl="3" w:tplc="983CBE46" w:tentative="1">
      <w:start w:val="1"/>
      <w:numFmt w:val="bullet"/>
      <w:lvlText w:val="•"/>
      <w:lvlJc w:val="left"/>
      <w:pPr>
        <w:tabs>
          <w:tab w:val="num" w:pos="2880"/>
        </w:tabs>
        <w:ind w:left="2880" w:hanging="360"/>
      </w:pPr>
      <w:rPr>
        <w:rFonts w:ascii="Arial" w:hAnsi="Arial" w:hint="default"/>
      </w:rPr>
    </w:lvl>
    <w:lvl w:ilvl="4" w:tplc="F8929C76" w:tentative="1">
      <w:start w:val="1"/>
      <w:numFmt w:val="bullet"/>
      <w:lvlText w:val="•"/>
      <w:lvlJc w:val="left"/>
      <w:pPr>
        <w:tabs>
          <w:tab w:val="num" w:pos="3600"/>
        </w:tabs>
        <w:ind w:left="3600" w:hanging="360"/>
      </w:pPr>
      <w:rPr>
        <w:rFonts w:ascii="Arial" w:hAnsi="Arial" w:hint="default"/>
      </w:rPr>
    </w:lvl>
    <w:lvl w:ilvl="5" w:tplc="F8544922" w:tentative="1">
      <w:start w:val="1"/>
      <w:numFmt w:val="bullet"/>
      <w:lvlText w:val="•"/>
      <w:lvlJc w:val="left"/>
      <w:pPr>
        <w:tabs>
          <w:tab w:val="num" w:pos="4320"/>
        </w:tabs>
        <w:ind w:left="4320" w:hanging="360"/>
      </w:pPr>
      <w:rPr>
        <w:rFonts w:ascii="Arial" w:hAnsi="Arial" w:hint="default"/>
      </w:rPr>
    </w:lvl>
    <w:lvl w:ilvl="6" w:tplc="F4B6ACF2" w:tentative="1">
      <w:start w:val="1"/>
      <w:numFmt w:val="bullet"/>
      <w:lvlText w:val="•"/>
      <w:lvlJc w:val="left"/>
      <w:pPr>
        <w:tabs>
          <w:tab w:val="num" w:pos="5040"/>
        </w:tabs>
        <w:ind w:left="5040" w:hanging="360"/>
      </w:pPr>
      <w:rPr>
        <w:rFonts w:ascii="Arial" w:hAnsi="Arial" w:hint="default"/>
      </w:rPr>
    </w:lvl>
    <w:lvl w:ilvl="7" w:tplc="6044931A" w:tentative="1">
      <w:start w:val="1"/>
      <w:numFmt w:val="bullet"/>
      <w:lvlText w:val="•"/>
      <w:lvlJc w:val="left"/>
      <w:pPr>
        <w:tabs>
          <w:tab w:val="num" w:pos="5760"/>
        </w:tabs>
        <w:ind w:left="5760" w:hanging="360"/>
      </w:pPr>
      <w:rPr>
        <w:rFonts w:ascii="Arial" w:hAnsi="Arial" w:hint="default"/>
      </w:rPr>
    </w:lvl>
    <w:lvl w:ilvl="8" w:tplc="EAE2A1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DA0A99"/>
    <w:multiLevelType w:val="hybridMultilevel"/>
    <w:tmpl w:val="7F127C06"/>
    <w:lvl w:ilvl="0" w:tplc="57560162">
      <w:start w:val="3"/>
      <w:numFmt w:val="bullet"/>
      <w:lvlText w:val="-"/>
      <w:lvlJc w:val="left"/>
      <w:pPr>
        <w:ind w:left="720" w:hanging="360"/>
      </w:pPr>
      <w:rPr>
        <w:rFonts w:ascii="Nirmala UI" w:eastAsiaTheme="minorHAnsi"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05345"/>
    <w:multiLevelType w:val="hybridMultilevel"/>
    <w:tmpl w:val="782C8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85E0D5B"/>
    <w:multiLevelType w:val="hybridMultilevel"/>
    <w:tmpl w:val="04FC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5D7FC2"/>
    <w:multiLevelType w:val="hybridMultilevel"/>
    <w:tmpl w:val="08B6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D25C36"/>
    <w:multiLevelType w:val="hybridMultilevel"/>
    <w:tmpl w:val="8E6C4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416CBB"/>
    <w:multiLevelType w:val="hybridMultilevel"/>
    <w:tmpl w:val="24EE1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AF2ED2"/>
    <w:multiLevelType w:val="multilevel"/>
    <w:tmpl w:val="EF7A9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A1280A"/>
    <w:multiLevelType w:val="hybridMultilevel"/>
    <w:tmpl w:val="A022C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4D5C1B"/>
    <w:multiLevelType w:val="hybridMultilevel"/>
    <w:tmpl w:val="8D824AB0"/>
    <w:lvl w:ilvl="0" w:tplc="A5DEA7A2">
      <w:start w:val="1"/>
      <w:numFmt w:val="bullet"/>
      <w:lvlText w:val="•"/>
      <w:lvlJc w:val="left"/>
      <w:pPr>
        <w:tabs>
          <w:tab w:val="num" w:pos="720"/>
        </w:tabs>
        <w:ind w:left="720" w:hanging="360"/>
      </w:pPr>
      <w:rPr>
        <w:rFonts w:ascii="Arial" w:hAnsi="Arial" w:hint="default"/>
      </w:rPr>
    </w:lvl>
    <w:lvl w:ilvl="1" w:tplc="8DC416AE">
      <w:start w:val="1"/>
      <w:numFmt w:val="bullet"/>
      <w:lvlText w:val="•"/>
      <w:lvlJc w:val="left"/>
      <w:pPr>
        <w:tabs>
          <w:tab w:val="num" w:pos="1440"/>
        </w:tabs>
        <w:ind w:left="1440" w:hanging="360"/>
      </w:pPr>
      <w:rPr>
        <w:rFonts w:ascii="Arial" w:hAnsi="Arial" w:hint="default"/>
      </w:rPr>
    </w:lvl>
    <w:lvl w:ilvl="2" w:tplc="5F6294DE" w:tentative="1">
      <w:start w:val="1"/>
      <w:numFmt w:val="bullet"/>
      <w:lvlText w:val="•"/>
      <w:lvlJc w:val="left"/>
      <w:pPr>
        <w:tabs>
          <w:tab w:val="num" w:pos="2160"/>
        </w:tabs>
        <w:ind w:left="2160" w:hanging="360"/>
      </w:pPr>
      <w:rPr>
        <w:rFonts w:ascii="Arial" w:hAnsi="Arial" w:hint="default"/>
      </w:rPr>
    </w:lvl>
    <w:lvl w:ilvl="3" w:tplc="916E8B46" w:tentative="1">
      <w:start w:val="1"/>
      <w:numFmt w:val="bullet"/>
      <w:lvlText w:val="•"/>
      <w:lvlJc w:val="left"/>
      <w:pPr>
        <w:tabs>
          <w:tab w:val="num" w:pos="2880"/>
        </w:tabs>
        <w:ind w:left="2880" w:hanging="360"/>
      </w:pPr>
      <w:rPr>
        <w:rFonts w:ascii="Arial" w:hAnsi="Arial" w:hint="default"/>
      </w:rPr>
    </w:lvl>
    <w:lvl w:ilvl="4" w:tplc="9EAE1A84" w:tentative="1">
      <w:start w:val="1"/>
      <w:numFmt w:val="bullet"/>
      <w:lvlText w:val="•"/>
      <w:lvlJc w:val="left"/>
      <w:pPr>
        <w:tabs>
          <w:tab w:val="num" w:pos="3600"/>
        </w:tabs>
        <w:ind w:left="3600" w:hanging="360"/>
      </w:pPr>
      <w:rPr>
        <w:rFonts w:ascii="Arial" w:hAnsi="Arial" w:hint="default"/>
      </w:rPr>
    </w:lvl>
    <w:lvl w:ilvl="5" w:tplc="BC9E8850" w:tentative="1">
      <w:start w:val="1"/>
      <w:numFmt w:val="bullet"/>
      <w:lvlText w:val="•"/>
      <w:lvlJc w:val="left"/>
      <w:pPr>
        <w:tabs>
          <w:tab w:val="num" w:pos="4320"/>
        </w:tabs>
        <w:ind w:left="4320" w:hanging="360"/>
      </w:pPr>
      <w:rPr>
        <w:rFonts w:ascii="Arial" w:hAnsi="Arial" w:hint="default"/>
      </w:rPr>
    </w:lvl>
    <w:lvl w:ilvl="6" w:tplc="0390F678" w:tentative="1">
      <w:start w:val="1"/>
      <w:numFmt w:val="bullet"/>
      <w:lvlText w:val="•"/>
      <w:lvlJc w:val="left"/>
      <w:pPr>
        <w:tabs>
          <w:tab w:val="num" w:pos="5040"/>
        </w:tabs>
        <w:ind w:left="5040" w:hanging="360"/>
      </w:pPr>
      <w:rPr>
        <w:rFonts w:ascii="Arial" w:hAnsi="Arial" w:hint="default"/>
      </w:rPr>
    </w:lvl>
    <w:lvl w:ilvl="7" w:tplc="22823B7E" w:tentative="1">
      <w:start w:val="1"/>
      <w:numFmt w:val="bullet"/>
      <w:lvlText w:val="•"/>
      <w:lvlJc w:val="left"/>
      <w:pPr>
        <w:tabs>
          <w:tab w:val="num" w:pos="5760"/>
        </w:tabs>
        <w:ind w:left="5760" w:hanging="360"/>
      </w:pPr>
      <w:rPr>
        <w:rFonts w:ascii="Arial" w:hAnsi="Arial" w:hint="default"/>
      </w:rPr>
    </w:lvl>
    <w:lvl w:ilvl="8" w:tplc="BDBE9AA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6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 w15:restartNumberingAfterBreak="0">
    <w:nsid w:val="78CE372A"/>
    <w:multiLevelType w:val="hybridMultilevel"/>
    <w:tmpl w:val="1178A4F6"/>
    <w:lvl w:ilvl="0" w:tplc="0C149AC6">
      <w:start w:val="1"/>
      <w:numFmt w:val="bullet"/>
      <w:lvlText w:val=""/>
      <w:lvlJc w:val="left"/>
      <w:pPr>
        <w:tabs>
          <w:tab w:val="num" w:pos="720"/>
        </w:tabs>
        <w:ind w:left="720" w:hanging="360"/>
      </w:pPr>
      <w:rPr>
        <w:rFonts w:ascii="Symbol" w:hAnsi="Symbol" w:hint="default"/>
      </w:rPr>
    </w:lvl>
    <w:lvl w:ilvl="1" w:tplc="49ACCDC4">
      <w:numFmt w:val="bullet"/>
      <w:lvlText w:val="•"/>
      <w:lvlJc w:val="left"/>
      <w:pPr>
        <w:tabs>
          <w:tab w:val="num" w:pos="1440"/>
        </w:tabs>
        <w:ind w:left="1440" w:hanging="360"/>
      </w:pPr>
      <w:rPr>
        <w:rFonts w:ascii="Arial" w:hAnsi="Arial" w:hint="default"/>
      </w:rPr>
    </w:lvl>
    <w:lvl w:ilvl="2" w:tplc="6396C570" w:tentative="1">
      <w:start w:val="1"/>
      <w:numFmt w:val="bullet"/>
      <w:lvlText w:val=""/>
      <w:lvlJc w:val="left"/>
      <w:pPr>
        <w:tabs>
          <w:tab w:val="num" w:pos="2160"/>
        </w:tabs>
        <w:ind w:left="2160" w:hanging="360"/>
      </w:pPr>
      <w:rPr>
        <w:rFonts w:ascii="Symbol" w:hAnsi="Symbol" w:hint="default"/>
      </w:rPr>
    </w:lvl>
    <w:lvl w:ilvl="3" w:tplc="DAB4C16A" w:tentative="1">
      <w:start w:val="1"/>
      <w:numFmt w:val="bullet"/>
      <w:lvlText w:val=""/>
      <w:lvlJc w:val="left"/>
      <w:pPr>
        <w:tabs>
          <w:tab w:val="num" w:pos="2880"/>
        </w:tabs>
        <w:ind w:left="2880" w:hanging="360"/>
      </w:pPr>
      <w:rPr>
        <w:rFonts w:ascii="Symbol" w:hAnsi="Symbol" w:hint="default"/>
      </w:rPr>
    </w:lvl>
    <w:lvl w:ilvl="4" w:tplc="B31A8D82" w:tentative="1">
      <w:start w:val="1"/>
      <w:numFmt w:val="bullet"/>
      <w:lvlText w:val=""/>
      <w:lvlJc w:val="left"/>
      <w:pPr>
        <w:tabs>
          <w:tab w:val="num" w:pos="3600"/>
        </w:tabs>
        <w:ind w:left="3600" w:hanging="360"/>
      </w:pPr>
      <w:rPr>
        <w:rFonts w:ascii="Symbol" w:hAnsi="Symbol" w:hint="default"/>
      </w:rPr>
    </w:lvl>
    <w:lvl w:ilvl="5" w:tplc="3A6A4442" w:tentative="1">
      <w:start w:val="1"/>
      <w:numFmt w:val="bullet"/>
      <w:lvlText w:val=""/>
      <w:lvlJc w:val="left"/>
      <w:pPr>
        <w:tabs>
          <w:tab w:val="num" w:pos="4320"/>
        </w:tabs>
        <w:ind w:left="4320" w:hanging="360"/>
      </w:pPr>
      <w:rPr>
        <w:rFonts w:ascii="Symbol" w:hAnsi="Symbol" w:hint="default"/>
      </w:rPr>
    </w:lvl>
    <w:lvl w:ilvl="6" w:tplc="2310A9DC" w:tentative="1">
      <w:start w:val="1"/>
      <w:numFmt w:val="bullet"/>
      <w:lvlText w:val=""/>
      <w:lvlJc w:val="left"/>
      <w:pPr>
        <w:tabs>
          <w:tab w:val="num" w:pos="5040"/>
        </w:tabs>
        <w:ind w:left="5040" w:hanging="360"/>
      </w:pPr>
      <w:rPr>
        <w:rFonts w:ascii="Symbol" w:hAnsi="Symbol" w:hint="default"/>
      </w:rPr>
    </w:lvl>
    <w:lvl w:ilvl="7" w:tplc="F5346F7C" w:tentative="1">
      <w:start w:val="1"/>
      <w:numFmt w:val="bullet"/>
      <w:lvlText w:val=""/>
      <w:lvlJc w:val="left"/>
      <w:pPr>
        <w:tabs>
          <w:tab w:val="num" w:pos="5760"/>
        </w:tabs>
        <w:ind w:left="5760" w:hanging="360"/>
      </w:pPr>
      <w:rPr>
        <w:rFonts w:ascii="Symbol" w:hAnsi="Symbol" w:hint="default"/>
      </w:rPr>
    </w:lvl>
    <w:lvl w:ilvl="8" w:tplc="8326C34A"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0F4D28"/>
    <w:multiLevelType w:val="hybridMultilevel"/>
    <w:tmpl w:val="769E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6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5"/>
  </w:num>
  <w:num w:numId="5" w16cid:durableId="559053736">
    <w:abstractNumId w:val="15"/>
  </w:num>
  <w:num w:numId="6" w16cid:durableId="1855418263">
    <w:abstractNumId w:val="4"/>
  </w:num>
  <w:num w:numId="7" w16cid:durableId="1158962368">
    <w:abstractNumId w:val="6"/>
  </w:num>
  <w:num w:numId="8" w16cid:durableId="124978665">
    <w:abstractNumId w:val="57"/>
  </w:num>
  <w:num w:numId="9" w16cid:durableId="1560631235">
    <w:abstractNumId w:val="4"/>
  </w:num>
  <w:num w:numId="10" w16cid:durableId="1957518174">
    <w:abstractNumId w:val="56"/>
  </w:num>
  <w:num w:numId="11" w16cid:durableId="148325099">
    <w:abstractNumId w:val="68"/>
  </w:num>
  <w:num w:numId="12" w16cid:durableId="1367829081">
    <w:abstractNumId w:val="4"/>
  </w:num>
  <w:num w:numId="13" w16cid:durableId="1458793434">
    <w:abstractNumId w:val="40"/>
  </w:num>
  <w:num w:numId="14" w16cid:durableId="1120991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3"/>
  </w:num>
  <w:num w:numId="16" w16cid:durableId="753893123">
    <w:abstractNumId w:val="1"/>
  </w:num>
  <w:num w:numId="17" w16cid:durableId="298189470">
    <w:abstractNumId w:val="7"/>
  </w:num>
  <w:num w:numId="18" w16cid:durableId="2113550967">
    <w:abstractNumId w:val="23"/>
  </w:num>
  <w:num w:numId="19" w16cid:durableId="1755737952">
    <w:abstractNumId w:val="9"/>
  </w:num>
  <w:num w:numId="20" w16cid:durableId="700521599">
    <w:abstractNumId w:val="55"/>
  </w:num>
  <w:num w:numId="21" w16cid:durableId="2035374549">
    <w:abstractNumId w:val="10"/>
  </w:num>
  <w:num w:numId="22" w16cid:durableId="1385983104">
    <w:abstractNumId w:val="39"/>
  </w:num>
  <w:num w:numId="23" w16cid:durableId="2111394000">
    <w:abstractNumId w:val="8"/>
  </w:num>
  <w:num w:numId="24" w16cid:durableId="904952020">
    <w:abstractNumId w:val="31"/>
  </w:num>
  <w:num w:numId="25" w16cid:durableId="228393210">
    <w:abstractNumId w:val="22"/>
  </w:num>
  <w:num w:numId="26" w16cid:durableId="1508012121">
    <w:abstractNumId w:val="51"/>
  </w:num>
  <w:num w:numId="27" w16cid:durableId="1100099850">
    <w:abstractNumId w:val="2"/>
  </w:num>
  <w:num w:numId="28" w16cid:durableId="1474060407">
    <w:abstractNumId w:val="58"/>
  </w:num>
  <w:num w:numId="29" w16cid:durableId="557320135">
    <w:abstractNumId w:val="72"/>
  </w:num>
  <w:num w:numId="30" w16cid:durableId="774524779">
    <w:abstractNumId w:val="66"/>
  </w:num>
  <w:num w:numId="31" w16cid:durableId="1303388064">
    <w:abstractNumId w:val="5"/>
  </w:num>
  <w:num w:numId="32" w16cid:durableId="2106264989">
    <w:abstractNumId w:val="67"/>
  </w:num>
  <w:num w:numId="33" w16cid:durableId="14965687">
    <w:abstractNumId w:val="63"/>
  </w:num>
  <w:num w:numId="34" w16cid:durableId="792139529">
    <w:abstractNumId w:val="11"/>
  </w:num>
  <w:num w:numId="35" w16cid:durableId="1352029675">
    <w:abstractNumId w:val="49"/>
  </w:num>
  <w:num w:numId="36" w16cid:durableId="107086666">
    <w:abstractNumId w:val="59"/>
  </w:num>
  <w:num w:numId="37" w16cid:durableId="674117945">
    <w:abstractNumId w:val="3"/>
  </w:num>
  <w:num w:numId="38" w16cid:durableId="1174614123">
    <w:abstractNumId w:val="24"/>
  </w:num>
  <w:num w:numId="39" w16cid:durableId="1518932891">
    <w:abstractNumId w:val="69"/>
  </w:num>
  <w:num w:numId="40" w16cid:durableId="872035900">
    <w:abstractNumId w:val="30"/>
  </w:num>
  <w:num w:numId="41" w16cid:durableId="162280276">
    <w:abstractNumId w:val="50"/>
  </w:num>
  <w:num w:numId="42" w16cid:durableId="1006978005">
    <w:abstractNumId w:val="38"/>
  </w:num>
  <w:num w:numId="43" w16cid:durableId="850683596">
    <w:abstractNumId w:val="54"/>
  </w:num>
  <w:num w:numId="44" w16cid:durableId="1574855330">
    <w:abstractNumId w:val="21"/>
  </w:num>
  <w:num w:numId="45" w16cid:durableId="926378158">
    <w:abstractNumId w:val="28"/>
  </w:num>
  <w:num w:numId="46" w16cid:durableId="151455293">
    <w:abstractNumId w:val="46"/>
  </w:num>
  <w:num w:numId="47" w16cid:durableId="2069767649">
    <w:abstractNumId w:val="29"/>
  </w:num>
  <w:num w:numId="48" w16cid:durableId="1842501920">
    <w:abstractNumId w:val="71"/>
  </w:num>
  <w:num w:numId="49" w16cid:durableId="2089956544">
    <w:abstractNumId w:val="47"/>
  </w:num>
  <w:num w:numId="50" w16cid:durableId="1315060145">
    <w:abstractNumId w:val="34"/>
  </w:num>
  <w:num w:numId="51" w16cid:durableId="60906419">
    <w:abstractNumId w:val="4"/>
  </w:num>
  <w:num w:numId="52" w16cid:durableId="374741205">
    <w:abstractNumId w:val="45"/>
  </w:num>
  <w:num w:numId="53" w16cid:durableId="1467966988">
    <w:abstractNumId w:val="18"/>
  </w:num>
  <w:num w:numId="54" w16cid:durableId="1495141653">
    <w:abstractNumId w:val="14"/>
  </w:num>
  <w:num w:numId="55" w16cid:durableId="176383131">
    <w:abstractNumId w:val="62"/>
  </w:num>
  <w:num w:numId="56" w16cid:durableId="1590504915">
    <w:abstractNumId w:val="27"/>
  </w:num>
  <w:num w:numId="57" w16cid:durableId="329480833">
    <w:abstractNumId w:val="26"/>
  </w:num>
  <w:num w:numId="58" w16cid:durableId="66458072">
    <w:abstractNumId w:val="48"/>
  </w:num>
  <w:num w:numId="59" w16cid:durableId="1182743530">
    <w:abstractNumId w:val="37"/>
  </w:num>
  <w:num w:numId="60" w16cid:durableId="287971871">
    <w:abstractNumId w:val="36"/>
  </w:num>
  <w:num w:numId="61" w16cid:durableId="1842886104">
    <w:abstractNumId w:val="44"/>
  </w:num>
  <w:num w:numId="62" w16cid:durableId="1085305807">
    <w:abstractNumId w:val="12"/>
  </w:num>
  <w:num w:numId="63" w16cid:durableId="1798177122">
    <w:abstractNumId w:val="19"/>
  </w:num>
  <w:num w:numId="64" w16cid:durableId="1987391359">
    <w:abstractNumId w:val="64"/>
  </w:num>
  <w:num w:numId="65" w16cid:durableId="256793919">
    <w:abstractNumId w:val="43"/>
  </w:num>
  <w:num w:numId="66" w16cid:durableId="442267647">
    <w:abstractNumId w:val="35"/>
  </w:num>
  <w:num w:numId="67" w16cid:durableId="1724521945">
    <w:abstractNumId w:val="17"/>
  </w:num>
  <w:num w:numId="68" w16cid:durableId="1270048192">
    <w:abstractNumId w:val="33"/>
  </w:num>
  <w:num w:numId="69" w16cid:durableId="728769633">
    <w:abstractNumId w:val="52"/>
  </w:num>
  <w:num w:numId="70" w16cid:durableId="1790971527">
    <w:abstractNumId w:val="20"/>
  </w:num>
  <w:num w:numId="71" w16cid:durableId="63535179">
    <w:abstractNumId w:val="60"/>
  </w:num>
  <w:num w:numId="72" w16cid:durableId="2518318">
    <w:abstractNumId w:val="32"/>
  </w:num>
  <w:num w:numId="73" w16cid:durableId="1954287838">
    <w:abstractNumId w:val="53"/>
  </w:num>
  <w:num w:numId="74" w16cid:durableId="48001180">
    <w:abstractNumId w:val="41"/>
  </w:num>
  <w:num w:numId="75" w16cid:durableId="743993481">
    <w:abstractNumId w:val="70"/>
  </w:num>
  <w:num w:numId="76" w16cid:durableId="1228691049">
    <w:abstractNumId w:val="42"/>
  </w:num>
  <w:num w:numId="77" w16cid:durableId="885600924">
    <w:abstractNumId w:val="6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2630"/>
    <w:rsid w:val="00063843"/>
    <w:rsid w:val="000639F0"/>
    <w:rsid w:val="00064842"/>
    <w:rsid w:val="00064897"/>
    <w:rsid w:val="0006676F"/>
    <w:rsid w:val="0006765A"/>
    <w:rsid w:val="00071AFF"/>
    <w:rsid w:val="00073B49"/>
    <w:rsid w:val="000756C7"/>
    <w:rsid w:val="0007732F"/>
    <w:rsid w:val="00081B2B"/>
    <w:rsid w:val="00085223"/>
    <w:rsid w:val="0008670F"/>
    <w:rsid w:val="00087150"/>
    <w:rsid w:val="000923EC"/>
    <w:rsid w:val="00092A31"/>
    <w:rsid w:val="000931C0"/>
    <w:rsid w:val="0009382E"/>
    <w:rsid w:val="0009427D"/>
    <w:rsid w:val="000A14AE"/>
    <w:rsid w:val="000A1890"/>
    <w:rsid w:val="000A70BC"/>
    <w:rsid w:val="000B5338"/>
    <w:rsid w:val="000B562F"/>
    <w:rsid w:val="000C0357"/>
    <w:rsid w:val="000C20D6"/>
    <w:rsid w:val="000C302B"/>
    <w:rsid w:val="000C7006"/>
    <w:rsid w:val="000D0320"/>
    <w:rsid w:val="000D0F78"/>
    <w:rsid w:val="000D18B6"/>
    <w:rsid w:val="000D2660"/>
    <w:rsid w:val="000D3D04"/>
    <w:rsid w:val="000D4A1A"/>
    <w:rsid w:val="000D54C9"/>
    <w:rsid w:val="000E0049"/>
    <w:rsid w:val="000E2519"/>
    <w:rsid w:val="000F0300"/>
    <w:rsid w:val="000F2C70"/>
    <w:rsid w:val="000F4988"/>
    <w:rsid w:val="000F573B"/>
    <w:rsid w:val="001011FC"/>
    <w:rsid w:val="0010269A"/>
    <w:rsid w:val="001033DC"/>
    <w:rsid w:val="00103EC9"/>
    <w:rsid w:val="00107247"/>
    <w:rsid w:val="0010724E"/>
    <w:rsid w:val="0011184E"/>
    <w:rsid w:val="00115255"/>
    <w:rsid w:val="00120BE9"/>
    <w:rsid w:val="0012163E"/>
    <w:rsid w:val="001236B4"/>
    <w:rsid w:val="00123865"/>
    <w:rsid w:val="00124683"/>
    <w:rsid w:val="00127219"/>
    <w:rsid w:val="00127655"/>
    <w:rsid w:val="00130A25"/>
    <w:rsid w:val="00130EAB"/>
    <w:rsid w:val="0013108B"/>
    <w:rsid w:val="00134A16"/>
    <w:rsid w:val="00134CE7"/>
    <w:rsid w:val="0013748D"/>
    <w:rsid w:val="00140849"/>
    <w:rsid w:val="00144CCE"/>
    <w:rsid w:val="001468DA"/>
    <w:rsid w:val="0014756C"/>
    <w:rsid w:val="001511AC"/>
    <w:rsid w:val="00151930"/>
    <w:rsid w:val="00151B45"/>
    <w:rsid w:val="00153773"/>
    <w:rsid w:val="0015382F"/>
    <w:rsid w:val="00155F81"/>
    <w:rsid w:val="00161E92"/>
    <w:rsid w:val="001621EC"/>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801"/>
    <w:rsid w:val="0019597B"/>
    <w:rsid w:val="001970D3"/>
    <w:rsid w:val="001A4FA2"/>
    <w:rsid w:val="001A5A42"/>
    <w:rsid w:val="001A5F2D"/>
    <w:rsid w:val="001B0BC6"/>
    <w:rsid w:val="001B1695"/>
    <w:rsid w:val="001B3F28"/>
    <w:rsid w:val="001B4E23"/>
    <w:rsid w:val="001B7BEC"/>
    <w:rsid w:val="001C14A4"/>
    <w:rsid w:val="001C23D4"/>
    <w:rsid w:val="001C311A"/>
    <w:rsid w:val="001C330A"/>
    <w:rsid w:val="001C3DE0"/>
    <w:rsid w:val="001C4241"/>
    <w:rsid w:val="001C53C6"/>
    <w:rsid w:val="001C71ED"/>
    <w:rsid w:val="001D4036"/>
    <w:rsid w:val="001D4551"/>
    <w:rsid w:val="001D57AE"/>
    <w:rsid w:val="001D5F61"/>
    <w:rsid w:val="001D6F74"/>
    <w:rsid w:val="001D73FF"/>
    <w:rsid w:val="001E62A2"/>
    <w:rsid w:val="001E6F84"/>
    <w:rsid w:val="001E73AB"/>
    <w:rsid w:val="001F1442"/>
    <w:rsid w:val="001F1EA3"/>
    <w:rsid w:val="001F726D"/>
    <w:rsid w:val="00203580"/>
    <w:rsid w:val="00203A0D"/>
    <w:rsid w:val="00203EB5"/>
    <w:rsid w:val="00205FF8"/>
    <w:rsid w:val="00210F83"/>
    <w:rsid w:val="002134C9"/>
    <w:rsid w:val="00215CAC"/>
    <w:rsid w:val="0022064E"/>
    <w:rsid w:val="00221BC5"/>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80726"/>
    <w:rsid w:val="002814E7"/>
    <w:rsid w:val="00284AB0"/>
    <w:rsid w:val="00285B13"/>
    <w:rsid w:val="00286A8B"/>
    <w:rsid w:val="0029000E"/>
    <w:rsid w:val="002900FA"/>
    <w:rsid w:val="00292623"/>
    <w:rsid w:val="002926FE"/>
    <w:rsid w:val="00292F2A"/>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0321"/>
    <w:rsid w:val="002D4B22"/>
    <w:rsid w:val="002D6F69"/>
    <w:rsid w:val="002E2806"/>
    <w:rsid w:val="002E2C0E"/>
    <w:rsid w:val="002E337E"/>
    <w:rsid w:val="002E5153"/>
    <w:rsid w:val="002E520C"/>
    <w:rsid w:val="002E7D5F"/>
    <w:rsid w:val="002F2194"/>
    <w:rsid w:val="002F3060"/>
    <w:rsid w:val="002F45F1"/>
    <w:rsid w:val="002F4E01"/>
    <w:rsid w:val="00300829"/>
    <w:rsid w:val="00301356"/>
    <w:rsid w:val="0030554A"/>
    <w:rsid w:val="00306493"/>
    <w:rsid w:val="0030722A"/>
    <w:rsid w:val="003105DC"/>
    <w:rsid w:val="00310843"/>
    <w:rsid w:val="00310912"/>
    <w:rsid w:val="00311CE0"/>
    <w:rsid w:val="0031378A"/>
    <w:rsid w:val="00315F36"/>
    <w:rsid w:val="00320EE1"/>
    <w:rsid w:val="00322AFC"/>
    <w:rsid w:val="00325BF3"/>
    <w:rsid w:val="003262D0"/>
    <w:rsid w:val="00326AED"/>
    <w:rsid w:val="003277F3"/>
    <w:rsid w:val="003316B9"/>
    <w:rsid w:val="0033242B"/>
    <w:rsid w:val="00336BA8"/>
    <w:rsid w:val="00341641"/>
    <w:rsid w:val="0034417B"/>
    <w:rsid w:val="003443F4"/>
    <w:rsid w:val="0034495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41C2"/>
    <w:rsid w:val="003849F7"/>
    <w:rsid w:val="0038526E"/>
    <w:rsid w:val="003856A5"/>
    <w:rsid w:val="003856D0"/>
    <w:rsid w:val="00387EB0"/>
    <w:rsid w:val="00391636"/>
    <w:rsid w:val="003944D1"/>
    <w:rsid w:val="003944FC"/>
    <w:rsid w:val="00395B12"/>
    <w:rsid w:val="00396B63"/>
    <w:rsid w:val="003A0C0A"/>
    <w:rsid w:val="003A2504"/>
    <w:rsid w:val="003A3FCB"/>
    <w:rsid w:val="003A42FB"/>
    <w:rsid w:val="003B0123"/>
    <w:rsid w:val="003B023C"/>
    <w:rsid w:val="003B187F"/>
    <w:rsid w:val="003B2608"/>
    <w:rsid w:val="003B620C"/>
    <w:rsid w:val="003B6AB3"/>
    <w:rsid w:val="003C1DCB"/>
    <w:rsid w:val="003C41D2"/>
    <w:rsid w:val="003C49B0"/>
    <w:rsid w:val="003C7475"/>
    <w:rsid w:val="003C74B7"/>
    <w:rsid w:val="003D041F"/>
    <w:rsid w:val="003D0609"/>
    <w:rsid w:val="003D1F65"/>
    <w:rsid w:val="003D37A1"/>
    <w:rsid w:val="003D5067"/>
    <w:rsid w:val="003D51F2"/>
    <w:rsid w:val="003D7B48"/>
    <w:rsid w:val="003E0060"/>
    <w:rsid w:val="003E0B46"/>
    <w:rsid w:val="003E0DED"/>
    <w:rsid w:val="003E66DF"/>
    <w:rsid w:val="003E75B6"/>
    <w:rsid w:val="003F275B"/>
    <w:rsid w:val="003F5BE5"/>
    <w:rsid w:val="00402638"/>
    <w:rsid w:val="00402E23"/>
    <w:rsid w:val="00405092"/>
    <w:rsid w:val="00406F8B"/>
    <w:rsid w:val="0041336F"/>
    <w:rsid w:val="00414973"/>
    <w:rsid w:val="0041645E"/>
    <w:rsid w:val="00417FC9"/>
    <w:rsid w:val="004229B4"/>
    <w:rsid w:val="004312F7"/>
    <w:rsid w:val="004346AB"/>
    <w:rsid w:val="00434E5C"/>
    <w:rsid w:val="0043713F"/>
    <w:rsid w:val="00440159"/>
    <w:rsid w:val="004412D6"/>
    <w:rsid w:val="00443E4C"/>
    <w:rsid w:val="0044499D"/>
    <w:rsid w:val="00446F00"/>
    <w:rsid w:val="0045001C"/>
    <w:rsid w:val="004504AA"/>
    <w:rsid w:val="004504F1"/>
    <w:rsid w:val="00451497"/>
    <w:rsid w:val="00451B92"/>
    <w:rsid w:val="0045366B"/>
    <w:rsid w:val="0045482E"/>
    <w:rsid w:val="00457F5D"/>
    <w:rsid w:val="00461B15"/>
    <w:rsid w:val="00461ED7"/>
    <w:rsid w:val="00462035"/>
    <w:rsid w:val="00464B73"/>
    <w:rsid w:val="00466F57"/>
    <w:rsid w:val="0047012E"/>
    <w:rsid w:val="004704C9"/>
    <w:rsid w:val="0047085F"/>
    <w:rsid w:val="004722FE"/>
    <w:rsid w:val="00473F4B"/>
    <w:rsid w:val="004752EB"/>
    <w:rsid w:val="00477278"/>
    <w:rsid w:val="004837C5"/>
    <w:rsid w:val="00485EDE"/>
    <w:rsid w:val="004909A1"/>
    <w:rsid w:val="00491439"/>
    <w:rsid w:val="00497D3E"/>
    <w:rsid w:val="004A2991"/>
    <w:rsid w:val="004A41EF"/>
    <w:rsid w:val="004A5D6B"/>
    <w:rsid w:val="004A7CFE"/>
    <w:rsid w:val="004B2562"/>
    <w:rsid w:val="004B3124"/>
    <w:rsid w:val="004B368D"/>
    <w:rsid w:val="004B3972"/>
    <w:rsid w:val="004B3DF5"/>
    <w:rsid w:val="004B4D8D"/>
    <w:rsid w:val="004B5A99"/>
    <w:rsid w:val="004B74CC"/>
    <w:rsid w:val="004C3746"/>
    <w:rsid w:val="004C4970"/>
    <w:rsid w:val="004C4A14"/>
    <w:rsid w:val="004C6667"/>
    <w:rsid w:val="004C6ABA"/>
    <w:rsid w:val="004C7036"/>
    <w:rsid w:val="004C7A30"/>
    <w:rsid w:val="004D387F"/>
    <w:rsid w:val="004E01AD"/>
    <w:rsid w:val="004E093D"/>
    <w:rsid w:val="004E2C9C"/>
    <w:rsid w:val="004E531C"/>
    <w:rsid w:val="004E6D4D"/>
    <w:rsid w:val="004F15EB"/>
    <w:rsid w:val="00500DE7"/>
    <w:rsid w:val="00502505"/>
    <w:rsid w:val="0050600B"/>
    <w:rsid w:val="005062CA"/>
    <w:rsid w:val="005070A9"/>
    <w:rsid w:val="005071B1"/>
    <w:rsid w:val="00510C62"/>
    <w:rsid w:val="00511856"/>
    <w:rsid w:val="00517ADD"/>
    <w:rsid w:val="00520081"/>
    <w:rsid w:val="00520FA1"/>
    <w:rsid w:val="00521183"/>
    <w:rsid w:val="00523D91"/>
    <w:rsid w:val="0052593A"/>
    <w:rsid w:val="00526C5F"/>
    <w:rsid w:val="005327E9"/>
    <w:rsid w:val="00532BAF"/>
    <w:rsid w:val="00537253"/>
    <w:rsid w:val="0053782C"/>
    <w:rsid w:val="00537D1F"/>
    <w:rsid w:val="005400CC"/>
    <w:rsid w:val="00540863"/>
    <w:rsid w:val="00543C04"/>
    <w:rsid w:val="0054777E"/>
    <w:rsid w:val="00550E3B"/>
    <w:rsid w:val="0055574E"/>
    <w:rsid w:val="00556671"/>
    <w:rsid w:val="00561D69"/>
    <w:rsid w:val="00562D2B"/>
    <w:rsid w:val="005713D2"/>
    <w:rsid w:val="00574720"/>
    <w:rsid w:val="005757BD"/>
    <w:rsid w:val="005766EE"/>
    <w:rsid w:val="00576934"/>
    <w:rsid w:val="0057794A"/>
    <w:rsid w:val="0058134C"/>
    <w:rsid w:val="00583230"/>
    <w:rsid w:val="005847AC"/>
    <w:rsid w:val="00586A28"/>
    <w:rsid w:val="00587EDC"/>
    <w:rsid w:val="00593FCB"/>
    <w:rsid w:val="0059417B"/>
    <w:rsid w:val="00596063"/>
    <w:rsid w:val="0059787C"/>
    <w:rsid w:val="005A2058"/>
    <w:rsid w:val="005A4B77"/>
    <w:rsid w:val="005A5EEA"/>
    <w:rsid w:val="005B0F7A"/>
    <w:rsid w:val="005B1AD1"/>
    <w:rsid w:val="005B6997"/>
    <w:rsid w:val="005C772E"/>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FC5"/>
    <w:rsid w:val="006018B9"/>
    <w:rsid w:val="00602E99"/>
    <w:rsid w:val="006049AA"/>
    <w:rsid w:val="00604C3D"/>
    <w:rsid w:val="00612F2A"/>
    <w:rsid w:val="0061371A"/>
    <w:rsid w:val="0061765C"/>
    <w:rsid w:val="00620C29"/>
    <w:rsid w:val="00622552"/>
    <w:rsid w:val="00624E1C"/>
    <w:rsid w:val="006262DF"/>
    <w:rsid w:val="00626534"/>
    <w:rsid w:val="00631A14"/>
    <w:rsid w:val="00632067"/>
    <w:rsid w:val="006337E5"/>
    <w:rsid w:val="00634AF5"/>
    <w:rsid w:val="00634B61"/>
    <w:rsid w:val="00635791"/>
    <w:rsid w:val="00636D7B"/>
    <w:rsid w:val="00641951"/>
    <w:rsid w:val="0064204C"/>
    <w:rsid w:val="00643600"/>
    <w:rsid w:val="00645994"/>
    <w:rsid w:val="00647F7D"/>
    <w:rsid w:val="00650026"/>
    <w:rsid w:val="006523BC"/>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43CF"/>
    <w:rsid w:val="0069662B"/>
    <w:rsid w:val="006A2334"/>
    <w:rsid w:val="006A43D9"/>
    <w:rsid w:val="006A45D6"/>
    <w:rsid w:val="006A51A3"/>
    <w:rsid w:val="006A57C0"/>
    <w:rsid w:val="006B060B"/>
    <w:rsid w:val="006B106F"/>
    <w:rsid w:val="006B13B0"/>
    <w:rsid w:val="006B3960"/>
    <w:rsid w:val="006B3E00"/>
    <w:rsid w:val="006B5D4F"/>
    <w:rsid w:val="006C3506"/>
    <w:rsid w:val="006C4E0D"/>
    <w:rsid w:val="006D54CF"/>
    <w:rsid w:val="006D6BCE"/>
    <w:rsid w:val="006E6598"/>
    <w:rsid w:val="006E75C2"/>
    <w:rsid w:val="006E75ED"/>
    <w:rsid w:val="006E7EEC"/>
    <w:rsid w:val="006F07E3"/>
    <w:rsid w:val="006F0EC9"/>
    <w:rsid w:val="006F274D"/>
    <w:rsid w:val="006F55CF"/>
    <w:rsid w:val="006F66D2"/>
    <w:rsid w:val="00702015"/>
    <w:rsid w:val="00702048"/>
    <w:rsid w:val="00707829"/>
    <w:rsid w:val="0071089C"/>
    <w:rsid w:val="00713A34"/>
    <w:rsid w:val="00716FCD"/>
    <w:rsid w:val="00720BE8"/>
    <w:rsid w:val="00720EBF"/>
    <w:rsid w:val="007236E0"/>
    <w:rsid w:val="00724642"/>
    <w:rsid w:val="0072495E"/>
    <w:rsid w:val="00732388"/>
    <w:rsid w:val="0073426D"/>
    <w:rsid w:val="0073585C"/>
    <w:rsid w:val="00744E6D"/>
    <w:rsid w:val="00745F20"/>
    <w:rsid w:val="007500FE"/>
    <w:rsid w:val="00751DAE"/>
    <w:rsid w:val="00751E2A"/>
    <w:rsid w:val="00753D11"/>
    <w:rsid w:val="00754F02"/>
    <w:rsid w:val="0075517A"/>
    <w:rsid w:val="007570AB"/>
    <w:rsid w:val="00760CBD"/>
    <w:rsid w:val="00765C83"/>
    <w:rsid w:val="00765ED9"/>
    <w:rsid w:val="00767A07"/>
    <w:rsid w:val="00767A7F"/>
    <w:rsid w:val="00770366"/>
    <w:rsid w:val="007720DD"/>
    <w:rsid w:val="007727CB"/>
    <w:rsid w:val="007740EF"/>
    <w:rsid w:val="0077638F"/>
    <w:rsid w:val="00777EAA"/>
    <w:rsid w:val="0078114E"/>
    <w:rsid w:val="00782466"/>
    <w:rsid w:val="007874BE"/>
    <w:rsid w:val="007A1F9E"/>
    <w:rsid w:val="007A41E3"/>
    <w:rsid w:val="007A5DC7"/>
    <w:rsid w:val="007A7B37"/>
    <w:rsid w:val="007B2267"/>
    <w:rsid w:val="007B2592"/>
    <w:rsid w:val="007B273D"/>
    <w:rsid w:val="007B5221"/>
    <w:rsid w:val="007C138A"/>
    <w:rsid w:val="007C3E37"/>
    <w:rsid w:val="007C4F4A"/>
    <w:rsid w:val="007C4FAA"/>
    <w:rsid w:val="007D1CFF"/>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EBD"/>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443B"/>
    <w:rsid w:val="00846787"/>
    <w:rsid w:val="008523F1"/>
    <w:rsid w:val="00852872"/>
    <w:rsid w:val="00854428"/>
    <w:rsid w:val="008563BD"/>
    <w:rsid w:val="00856799"/>
    <w:rsid w:val="00860F75"/>
    <w:rsid w:val="008612A5"/>
    <w:rsid w:val="0086391A"/>
    <w:rsid w:val="00863D21"/>
    <w:rsid w:val="00864161"/>
    <w:rsid w:val="008670B0"/>
    <w:rsid w:val="008706EB"/>
    <w:rsid w:val="00870D2D"/>
    <w:rsid w:val="00870F27"/>
    <w:rsid w:val="00871978"/>
    <w:rsid w:val="00873292"/>
    <w:rsid w:val="00880ECD"/>
    <w:rsid w:val="008818AE"/>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A7AB0"/>
    <w:rsid w:val="008B24BF"/>
    <w:rsid w:val="008B31B9"/>
    <w:rsid w:val="008B333E"/>
    <w:rsid w:val="008C009A"/>
    <w:rsid w:val="008C0F0E"/>
    <w:rsid w:val="008C1150"/>
    <w:rsid w:val="008C11A0"/>
    <w:rsid w:val="008C2187"/>
    <w:rsid w:val="008C4747"/>
    <w:rsid w:val="008C50FC"/>
    <w:rsid w:val="008D05F8"/>
    <w:rsid w:val="008D0789"/>
    <w:rsid w:val="008D18C8"/>
    <w:rsid w:val="008D1E53"/>
    <w:rsid w:val="008D3DD1"/>
    <w:rsid w:val="008D57B6"/>
    <w:rsid w:val="008D6AE1"/>
    <w:rsid w:val="008E1B62"/>
    <w:rsid w:val="008E227A"/>
    <w:rsid w:val="008E24E4"/>
    <w:rsid w:val="008E3195"/>
    <w:rsid w:val="008E37E5"/>
    <w:rsid w:val="008E5476"/>
    <w:rsid w:val="008F0E83"/>
    <w:rsid w:val="008F11CC"/>
    <w:rsid w:val="008F24A4"/>
    <w:rsid w:val="008F404C"/>
    <w:rsid w:val="00901D2D"/>
    <w:rsid w:val="009062DC"/>
    <w:rsid w:val="00906E5E"/>
    <w:rsid w:val="009101E9"/>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35B9"/>
    <w:rsid w:val="00954483"/>
    <w:rsid w:val="009558DA"/>
    <w:rsid w:val="0095741E"/>
    <w:rsid w:val="00957987"/>
    <w:rsid w:val="00957B16"/>
    <w:rsid w:val="0096166D"/>
    <w:rsid w:val="009622B6"/>
    <w:rsid w:val="00962EC6"/>
    <w:rsid w:val="00964F12"/>
    <w:rsid w:val="00965BA8"/>
    <w:rsid w:val="00967677"/>
    <w:rsid w:val="00971A78"/>
    <w:rsid w:val="00971EB5"/>
    <w:rsid w:val="00972643"/>
    <w:rsid w:val="00973A25"/>
    <w:rsid w:val="00976964"/>
    <w:rsid w:val="00976EBC"/>
    <w:rsid w:val="00977119"/>
    <w:rsid w:val="009772B9"/>
    <w:rsid w:val="009800FB"/>
    <w:rsid w:val="009834CC"/>
    <w:rsid w:val="00983F09"/>
    <w:rsid w:val="00985108"/>
    <w:rsid w:val="00985F99"/>
    <w:rsid w:val="00987AB1"/>
    <w:rsid w:val="00990D66"/>
    <w:rsid w:val="00991DC3"/>
    <w:rsid w:val="00992030"/>
    <w:rsid w:val="009925AF"/>
    <w:rsid w:val="00992C57"/>
    <w:rsid w:val="00992D77"/>
    <w:rsid w:val="00993596"/>
    <w:rsid w:val="009964CB"/>
    <w:rsid w:val="00997267"/>
    <w:rsid w:val="009A465E"/>
    <w:rsid w:val="009A47D9"/>
    <w:rsid w:val="009B7EB1"/>
    <w:rsid w:val="009C3980"/>
    <w:rsid w:val="009C3BBA"/>
    <w:rsid w:val="009C4CA6"/>
    <w:rsid w:val="009C53B3"/>
    <w:rsid w:val="009D16D3"/>
    <w:rsid w:val="009D18CF"/>
    <w:rsid w:val="009D1C4F"/>
    <w:rsid w:val="009D60EB"/>
    <w:rsid w:val="009E0E57"/>
    <w:rsid w:val="009E16AA"/>
    <w:rsid w:val="009E2F96"/>
    <w:rsid w:val="009F04BB"/>
    <w:rsid w:val="009F227D"/>
    <w:rsid w:val="009F58CE"/>
    <w:rsid w:val="009F61D0"/>
    <w:rsid w:val="009F7682"/>
    <w:rsid w:val="009F7935"/>
    <w:rsid w:val="009F7D20"/>
    <w:rsid w:val="00A00B00"/>
    <w:rsid w:val="00A02E36"/>
    <w:rsid w:val="00A11012"/>
    <w:rsid w:val="00A13349"/>
    <w:rsid w:val="00A1371C"/>
    <w:rsid w:val="00A13AE3"/>
    <w:rsid w:val="00A14A6D"/>
    <w:rsid w:val="00A14D2A"/>
    <w:rsid w:val="00A153FF"/>
    <w:rsid w:val="00A17A22"/>
    <w:rsid w:val="00A20F2F"/>
    <w:rsid w:val="00A23CA1"/>
    <w:rsid w:val="00A30089"/>
    <w:rsid w:val="00A30F00"/>
    <w:rsid w:val="00A31852"/>
    <w:rsid w:val="00A31FCD"/>
    <w:rsid w:val="00A327E8"/>
    <w:rsid w:val="00A3286E"/>
    <w:rsid w:val="00A352F0"/>
    <w:rsid w:val="00A40E85"/>
    <w:rsid w:val="00A41EE3"/>
    <w:rsid w:val="00A42B01"/>
    <w:rsid w:val="00A466DA"/>
    <w:rsid w:val="00A46C64"/>
    <w:rsid w:val="00A52828"/>
    <w:rsid w:val="00A53D85"/>
    <w:rsid w:val="00A5538E"/>
    <w:rsid w:val="00A60EAB"/>
    <w:rsid w:val="00A67DF6"/>
    <w:rsid w:val="00A75EFF"/>
    <w:rsid w:val="00A805B9"/>
    <w:rsid w:val="00A80DF8"/>
    <w:rsid w:val="00A81738"/>
    <w:rsid w:val="00A8354A"/>
    <w:rsid w:val="00A86777"/>
    <w:rsid w:val="00A9213A"/>
    <w:rsid w:val="00A92450"/>
    <w:rsid w:val="00A93DEE"/>
    <w:rsid w:val="00A94416"/>
    <w:rsid w:val="00A94AD0"/>
    <w:rsid w:val="00A95A78"/>
    <w:rsid w:val="00A963F4"/>
    <w:rsid w:val="00AA4EE3"/>
    <w:rsid w:val="00AA72B3"/>
    <w:rsid w:val="00AB0956"/>
    <w:rsid w:val="00AB26E1"/>
    <w:rsid w:val="00AB54AA"/>
    <w:rsid w:val="00AB55F7"/>
    <w:rsid w:val="00AB59B7"/>
    <w:rsid w:val="00AC0219"/>
    <w:rsid w:val="00AC23CB"/>
    <w:rsid w:val="00AC2430"/>
    <w:rsid w:val="00AC2E43"/>
    <w:rsid w:val="00AC3300"/>
    <w:rsid w:val="00AD0D08"/>
    <w:rsid w:val="00AD172E"/>
    <w:rsid w:val="00AD1997"/>
    <w:rsid w:val="00AE0162"/>
    <w:rsid w:val="00AE0234"/>
    <w:rsid w:val="00AE338C"/>
    <w:rsid w:val="00AF04C4"/>
    <w:rsid w:val="00AF0E18"/>
    <w:rsid w:val="00AF1286"/>
    <w:rsid w:val="00AF13FC"/>
    <w:rsid w:val="00AF7DC9"/>
    <w:rsid w:val="00B0084D"/>
    <w:rsid w:val="00B029B0"/>
    <w:rsid w:val="00B03184"/>
    <w:rsid w:val="00B03A8C"/>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18FC"/>
    <w:rsid w:val="00B41982"/>
    <w:rsid w:val="00B419BD"/>
    <w:rsid w:val="00B431D4"/>
    <w:rsid w:val="00B43C9D"/>
    <w:rsid w:val="00B46130"/>
    <w:rsid w:val="00B46CEE"/>
    <w:rsid w:val="00B50927"/>
    <w:rsid w:val="00B55FF2"/>
    <w:rsid w:val="00B6127B"/>
    <w:rsid w:val="00B63683"/>
    <w:rsid w:val="00B63C76"/>
    <w:rsid w:val="00B658E6"/>
    <w:rsid w:val="00B67EFB"/>
    <w:rsid w:val="00B71E1B"/>
    <w:rsid w:val="00B72053"/>
    <w:rsid w:val="00B72388"/>
    <w:rsid w:val="00B75DD5"/>
    <w:rsid w:val="00B76E3D"/>
    <w:rsid w:val="00B804AE"/>
    <w:rsid w:val="00B80C85"/>
    <w:rsid w:val="00B818F1"/>
    <w:rsid w:val="00B83E2D"/>
    <w:rsid w:val="00B86B50"/>
    <w:rsid w:val="00B87202"/>
    <w:rsid w:val="00B875E8"/>
    <w:rsid w:val="00B900F3"/>
    <w:rsid w:val="00B90F77"/>
    <w:rsid w:val="00B931DB"/>
    <w:rsid w:val="00B95E9F"/>
    <w:rsid w:val="00B96152"/>
    <w:rsid w:val="00BA2E33"/>
    <w:rsid w:val="00BA55EF"/>
    <w:rsid w:val="00BB2711"/>
    <w:rsid w:val="00BB277F"/>
    <w:rsid w:val="00BB59A0"/>
    <w:rsid w:val="00BB5B03"/>
    <w:rsid w:val="00BB64B1"/>
    <w:rsid w:val="00BB7080"/>
    <w:rsid w:val="00BB7E23"/>
    <w:rsid w:val="00BC1593"/>
    <w:rsid w:val="00BC2D50"/>
    <w:rsid w:val="00BC38C5"/>
    <w:rsid w:val="00BC411C"/>
    <w:rsid w:val="00BC5228"/>
    <w:rsid w:val="00BC522F"/>
    <w:rsid w:val="00BC66B5"/>
    <w:rsid w:val="00BD1508"/>
    <w:rsid w:val="00BD43B7"/>
    <w:rsid w:val="00BD484D"/>
    <w:rsid w:val="00BD5870"/>
    <w:rsid w:val="00BD6048"/>
    <w:rsid w:val="00BD6FAC"/>
    <w:rsid w:val="00BD740B"/>
    <w:rsid w:val="00BD7AED"/>
    <w:rsid w:val="00BE0401"/>
    <w:rsid w:val="00BE18C3"/>
    <w:rsid w:val="00BE2B6D"/>
    <w:rsid w:val="00BE3F2D"/>
    <w:rsid w:val="00BE7BD0"/>
    <w:rsid w:val="00BF038F"/>
    <w:rsid w:val="00BF1DF3"/>
    <w:rsid w:val="00BF487F"/>
    <w:rsid w:val="00BF65FF"/>
    <w:rsid w:val="00BF6DEF"/>
    <w:rsid w:val="00C0753A"/>
    <w:rsid w:val="00C20B5B"/>
    <w:rsid w:val="00C20E65"/>
    <w:rsid w:val="00C2111A"/>
    <w:rsid w:val="00C21B9D"/>
    <w:rsid w:val="00C273F2"/>
    <w:rsid w:val="00C27C5E"/>
    <w:rsid w:val="00C30780"/>
    <w:rsid w:val="00C30A6B"/>
    <w:rsid w:val="00C30BE2"/>
    <w:rsid w:val="00C31E5B"/>
    <w:rsid w:val="00C36E32"/>
    <w:rsid w:val="00C405FD"/>
    <w:rsid w:val="00C40B10"/>
    <w:rsid w:val="00C434FF"/>
    <w:rsid w:val="00C46B5C"/>
    <w:rsid w:val="00C51640"/>
    <w:rsid w:val="00C5179C"/>
    <w:rsid w:val="00C5338B"/>
    <w:rsid w:val="00C5663A"/>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976F8"/>
    <w:rsid w:val="00CA1C51"/>
    <w:rsid w:val="00CA24D4"/>
    <w:rsid w:val="00CA48D8"/>
    <w:rsid w:val="00CB1134"/>
    <w:rsid w:val="00CB2579"/>
    <w:rsid w:val="00CB3368"/>
    <w:rsid w:val="00CB39B6"/>
    <w:rsid w:val="00CB5549"/>
    <w:rsid w:val="00CB5A91"/>
    <w:rsid w:val="00CB5D21"/>
    <w:rsid w:val="00CB5F21"/>
    <w:rsid w:val="00CB72D8"/>
    <w:rsid w:val="00CC0C38"/>
    <w:rsid w:val="00CC3519"/>
    <w:rsid w:val="00CC53F4"/>
    <w:rsid w:val="00CC7F53"/>
    <w:rsid w:val="00CD27DB"/>
    <w:rsid w:val="00CD69FA"/>
    <w:rsid w:val="00CE171E"/>
    <w:rsid w:val="00CE2EA5"/>
    <w:rsid w:val="00CE3243"/>
    <w:rsid w:val="00CE563C"/>
    <w:rsid w:val="00CE6A45"/>
    <w:rsid w:val="00CE7503"/>
    <w:rsid w:val="00CF1E92"/>
    <w:rsid w:val="00CF4C3A"/>
    <w:rsid w:val="00CF74A7"/>
    <w:rsid w:val="00D000EB"/>
    <w:rsid w:val="00D04A53"/>
    <w:rsid w:val="00D07571"/>
    <w:rsid w:val="00D079BA"/>
    <w:rsid w:val="00D07E67"/>
    <w:rsid w:val="00D07EA0"/>
    <w:rsid w:val="00D1218B"/>
    <w:rsid w:val="00D12598"/>
    <w:rsid w:val="00D13088"/>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331E9"/>
    <w:rsid w:val="00D40277"/>
    <w:rsid w:val="00D402CA"/>
    <w:rsid w:val="00D406E1"/>
    <w:rsid w:val="00D41D35"/>
    <w:rsid w:val="00D4456A"/>
    <w:rsid w:val="00D44909"/>
    <w:rsid w:val="00D44CB2"/>
    <w:rsid w:val="00D45220"/>
    <w:rsid w:val="00D45E02"/>
    <w:rsid w:val="00D46443"/>
    <w:rsid w:val="00D46617"/>
    <w:rsid w:val="00D47F37"/>
    <w:rsid w:val="00D516C8"/>
    <w:rsid w:val="00D5227A"/>
    <w:rsid w:val="00D54142"/>
    <w:rsid w:val="00D549FB"/>
    <w:rsid w:val="00D54E04"/>
    <w:rsid w:val="00D57B8C"/>
    <w:rsid w:val="00D57E64"/>
    <w:rsid w:val="00D6074E"/>
    <w:rsid w:val="00D623A6"/>
    <w:rsid w:val="00D63695"/>
    <w:rsid w:val="00D814FE"/>
    <w:rsid w:val="00D826DD"/>
    <w:rsid w:val="00D82BE1"/>
    <w:rsid w:val="00D83149"/>
    <w:rsid w:val="00D83D3F"/>
    <w:rsid w:val="00D84C50"/>
    <w:rsid w:val="00D85393"/>
    <w:rsid w:val="00D9083F"/>
    <w:rsid w:val="00D90AED"/>
    <w:rsid w:val="00D92B3F"/>
    <w:rsid w:val="00D96824"/>
    <w:rsid w:val="00D97BB7"/>
    <w:rsid w:val="00DA1BAF"/>
    <w:rsid w:val="00DA5358"/>
    <w:rsid w:val="00DA570C"/>
    <w:rsid w:val="00DA5EB1"/>
    <w:rsid w:val="00DB1A36"/>
    <w:rsid w:val="00DB3208"/>
    <w:rsid w:val="00DB481F"/>
    <w:rsid w:val="00DB4A10"/>
    <w:rsid w:val="00DB7E54"/>
    <w:rsid w:val="00DC1188"/>
    <w:rsid w:val="00DD2DF0"/>
    <w:rsid w:val="00DD39EF"/>
    <w:rsid w:val="00DD41F4"/>
    <w:rsid w:val="00DD565C"/>
    <w:rsid w:val="00DE0B03"/>
    <w:rsid w:val="00DF0066"/>
    <w:rsid w:val="00DF4C2B"/>
    <w:rsid w:val="00DF7952"/>
    <w:rsid w:val="00E00694"/>
    <w:rsid w:val="00E0303A"/>
    <w:rsid w:val="00E031A1"/>
    <w:rsid w:val="00E06155"/>
    <w:rsid w:val="00E10633"/>
    <w:rsid w:val="00E11B95"/>
    <w:rsid w:val="00E11EDC"/>
    <w:rsid w:val="00E12DDA"/>
    <w:rsid w:val="00E13D41"/>
    <w:rsid w:val="00E14C58"/>
    <w:rsid w:val="00E16798"/>
    <w:rsid w:val="00E2056F"/>
    <w:rsid w:val="00E24D30"/>
    <w:rsid w:val="00E2613D"/>
    <w:rsid w:val="00E27C0E"/>
    <w:rsid w:val="00E30225"/>
    <w:rsid w:val="00E327AE"/>
    <w:rsid w:val="00E337D6"/>
    <w:rsid w:val="00E34D26"/>
    <w:rsid w:val="00E3506C"/>
    <w:rsid w:val="00E35546"/>
    <w:rsid w:val="00E37A4F"/>
    <w:rsid w:val="00E4025A"/>
    <w:rsid w:val="00E41989"/>
    <w:rsid w:val="00E428C2"/>
    <w:rsid w:val="00E479E0"/>
    <w:rsid w:val="00E50BFF"/>
    <w:rsid w:val="00E51F80"/>
    <w:rsid w:val="00E55EB5"/>
    <w:rsid w:val="00E56A0E"/>
    <w:rsid w:val="00E60394"/>
    <w:rsid w:val="00E614BF"/>
    <w:rsid w:val="00E67983"/>
    <w:rsid w:val="00E67BD8"/>
    <w:rsid w:val="00E73F84"/>
    <w:rsid w:val="00E7599B"/>
    <w:rsid w:val="00E75B21"/>
    <w:rsid w:val="00E80518"/>
    <w:rsid w:val="00E83039"/>
    <w:rsid w:val="00E83E9A"/>
    <w:rsid w:val="00E852C2"/>
    <w:rsid w:val="00E913CB"/>
    <w:rsid w:val="00E94B77"/>
    <w:rsid w:val="00E96857"/>
    <w:rsid w:val="00E96C6C"/>
    <w:rsid w:val="00EA02A2"/>
    <w:rsid w:val="00EA0E7B"/>
    <w:rsid w:val="00EA1790"/>
    <w:rsid w:val="00EA2090"/>
    <w:rsid w:val="00EA4DE9"/>
    <w:rsid w:val="00EA606F"/>
    <w:rsid w:val="00EA62B5"/>
    <w:rsid w:val="00EA73C1"/>
    <w:rsid w:val="00EB1215"/>
    <w:rsid w:val="00EC0DB3"/>
    <w:rsid w:val="00EC0F55"/>
    <w:rsid w:val="00EC1E25"/>
    <w:rsid w:val="00EC2A35"/>
    <w:rsid w:val="00EC42C0"/>
    <w:rsid w:val="00EC6857"/>
    <w:rsid w:val="00ED07C3"/>
    <w:rsid w:val="00ED0C58"/>
    <w:rsid w:val="00ED2DD0"/>
    <w:rsid w:val="00ED3216"/>
    <w:rsid w:val="00ED457E"/>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315F"/>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535EC"/>
    <w:rsid w:val="00F54525"/>
    <w:rsid w:val="00F54F71"/>
    <w:rsid w:val="00F60F76"/>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375"/>
    <w:rsid w:val="00F97FDA"/>
    <w:rsid w:val="00FA0560"/>
    <w:rsid w:val="00FA08D6"/>
    <w:rsid w:val="00FA0DD1"/>
    <w:rsid w:val="00FA3A61"/>
    <w:rsid w:val="00FA48C3"/>
    <w:rsid w:val="00FA51AC"/>
    <w:rsid w:val="00FA5747"/>
    <w:rsid w:val="00FA5BF8"/>
    <w:rsid w:val="00FA6032"/>
    <w:rsid w:val="00FB2ACF"/>
    <w:rsid w:val="00FB4F38"/>
    <w:rsid w:val="00FB63A1"/>
    <w:rsid w:val="00FB741A"/>
    <w:rsid w:val="00FC12A3"/>
    <w:rsid w:val="00FC5E2F"/>
    <w:rsid w:val="00FC6F05"/>
    <w:rsid w:val="00FC75DD"/>
    <w:rsid w:val="00FD300C"/>
    <w:rsid w:val="00FD41C4"/>
    <w:rsid w:val="00FD7ED6"/>
    <w:rsid w:val="00FE0A18"/>
    <w:rsid w:val="00FE1F8E"/>
    <w:rsid w:val="00FE2969"/>
    <w:rsid w:val="00FE3326"/>
    <w:rsid w:val="00FE455C"/>
    <w:rsid w:val="00FE47F7"/>
    <w:rsid w:val="00FE5522"/>
    <w:rsid w:val="00FE5C2D"/>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6EE"/>
    <w:rPr>
      <w:rFonts w:ascii="Times New Roman" w:eastAsia="Times New Roman" w:hAnsi="Times New Roman" w:cs="Times New Roman"/>
      <w:lang w:eastAsia="en-US"/>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s">
    <w:name w:val="正文s"/>
    <w:basedOn w:val="Normal"/>
    <w:qFormat/>
    <w:rsid w:val="0047085F"/>
    <w:pPr>
      <w:jc w:val="both"/>
    </w:pPr>
    <w:rPr>
      <w:rFonts w:eastAsia="SimSun"/>
      <w:iCs/>
      <w:sz w:val="21"/>
      <w:szCs w:val="21"/>
    </w:rPr>
  </w:style>
  <w:style w:type="paragraph" w:customStyle="1" w:styleId="bodytext">
    <w:name w:val="bodytext"/>
    <w:basedOn w:val="Normal"/>
    <w:uiPriority w:val="99"/>
    <w:qFormat/>
    <w:rsid w:val="00BF65FF"/>
    <w:pPr>
      <w:spacing w:before="100" w:beforeAutospacing="1" w:after="100" w:afterAutospacing="1"/>
    </w:pPr>
    <w:rPr>
      <w:rFonts w:ascii="Gulim" w:eastAsia="Gulim" w:hAnsi="Gulim"/>
      <w:lang w:eastAsia="ko-KR"/>
    </w:rPr>
  </w:style>
  <w:style w:type="paragraph" w:styleId="Footer">
    <w:name w:val="footer"/>
    <w:basedOn w:val="Normal"/>
    <w:link w:val="FooterChar"/>
    <w:uiPriority w:val="99"/>
    <w:unhideWhenUsed/>
    <w:rsid w:val="000C0357"/>
    <w:pPr>
      <w:tabs>
        <w:tab w:val="center" w:pos="4680"/>
        <w:tab w:val="right" w:pos="9360"/>
      </w:tabs>
    </w:pPr>
  </w:style>
  <w:style w:type="character" w:customStyle="1" w:styleId="FooterChar">
    <w:name w:val="Footer Char"/>
    <w:basedOn w:val="DefaultParagraphFont"/>
    <w:link w:val="Footer"/>
    <w:uiPriority w:val="99"/>
    <w:rsid w:val="000C0357"/>
    <w:rPr>
      <w:rFonts w:ascii="Times New Roman" w:eastAsia="Times New Roman" w:hAnsi="Times New Roman" w:cs="Times New Roman"/>
      <w:lang w:eastAsia="en-US"/>
    </w:rPr>
  </w:style>
  <w:style w:type="paragraph" w:customStyle="1" w:styleId="Default">
    <w:name w:val="Default"/>
    <w:qFormat/>
    <w:rsid w:val="00D5227A"/>
    <w:pPr>
      <w:autoSpaceDE w:val="0"/>
      <w:autoSpaceDN w:val="0"/>
      <w:adjustRightInd w:val="0"/>
      <w:ind w:left="720" w:hanging="360"/>
    </w:pPr>
    <w:rPr>
      <w:rFonts w:ascii="Arial" w:eastAsia="SimSun" w:hAnsi="Arial" w:cs="Arial"/>
      <w:color w:val="000000"/>
      <w:lang w:eastAsia="en-US"/>
    </w:rPr>
  </w:style>
  <w:style w:type="paragraph" w:customStyle="1" w:styleId="Table">
    <w:name w:val="Table #"/>
    <w:basedOn w:val="Normal"/>
    <w:autoRedefine/>
    <w:qFormat/>
    <w:rsid w:val="00D5227A"/>
    <w:pPr>
      <w:keepNext/>
      <w:jc w:val="center"/>
    </w:pPr>
    <w:rPr>
      <w:rFonts w:ascii="Calibri" w:eastAsia="SimSun" w:hAnsi="Calibri" w:cs="Arial"/>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20914">
      <w:bodyDiv w:val="1"/>
      <w:marLeft w:val="0"/>
      <w:marRight w:val="0"/>
      <w:marTop w:val="0"/>
      <w:marBottom w:val="0"/>
      <w:divBdr>
        <w:top w:val="none" w:sz="0" w:space="0" w:color="auto"/>
        <w:left w:val="none" w:sz="0" w:space="0" w:color="auto"/>
        <w:bottom w:val="none" w:sz="0" w:space="0" w:color="auto"/>
        <w:right w:val="none" w:sz="0" w:space="0" w:color="auto"/>
      </w:divBdr>
    </w:div>
    <w:div w:id="171917848">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04375545">
      <w:bodyDiv w:val="1"/>
      <w:marLeft w:val="0"/>
      <w:marRight w:val="0"/>
      <w:marTop w:val="0"/>
      <w:marBottom w:val="0"/>
      <w:divBdr>
        <w:top w:val="none" w:sz="0" w:space="0" w:color="auto"/>
        <w:left w:val="none" w:sz="0" w:space="0" w:color="auto"/>
        <w:bottom w:val="none" w:sz="0" w:space="0" w:color="auto"/>
        <w:right w:val="none" w:sz="0" w:space="0" w:color="auto"/>
      </w:divBdr>
      <w:divsChild>
        <w:div w:id="1866599567">
          <w:marLeft w:val="1166"/>
          <w:marRight w:val="0"/>
          <w:marTop w:val="0"/>
          <w:marBottom w:val="0"/>
          <w:divBdr>
            <w:top w:val="none" w:sz="0" w:space="0" w:color="auto"/>
            <w:left w:val="none" w:sz="0" w:space="0" w:color="auto"/>
            <w:bottom w:val="none" w:sz="0" w:space="0" w:color="auto"/>
            <w:right w:val="none" w:sz="0" w:space="0" w:color="auto"/>
          </w:divBdr>
        </w:div>
        <w:div w:id="1798641483">
          <w:marLeft w:val="1166"/>
          <w:marRight w:val="0"/>
          <w:marTop w:val="0"/>
          <w:marBottom w:val="0"/>
          <w:divBdr>
            <w:top w:val="none" w:sz="0" w:space="0" w:color="auto"/>
            <w:left w:val="none" w:sz="0" w:space="0" w:color="auto"/>
            <w:bottom w:val="none" w:sz="0" w:space="0" w:color="auto"/>
            <w:right w:val="none" w:sz="0" w:space="0" w:color="auto"/>
          </w:divBdr>
        </w:div>
      </w:divsChild>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0168110">
      <w:bodyDiv w:val="1"/>
      <w:marLeft w:val="0"/>
      <w:marRight w:val="0"/>
      <w:marTop w:val="0"/>
      <w:marBottom w:val="0"/>
      <w:divBdr>
        <w:top w:val="none" w:sz="0" w:space="0" w:color="auto"/>
        <w:left w:val="none" w:sz="0" w:space="0" w:color="auto"/>
        <w:bottom w:val="none" w:sz="0" w:space="0" w:color="auto"/>
        <w:right w:val="none" w:sz="0" w:space="0" w:color="auto"/>
      </w:divBdr>
      <w:divsChild>
        <w:div w:id="1038626605">
          <w:marLeft w:val="1166"/>
          <w:marRight w:val="0"/>
          <w:marTop w:val="0"/>
          <w:marBottom w:val="0"/>
          <w:divBdr>
            <w:top w:val="none" w:sz="0" w:space="0" w:color="auto"/>
            <w:left w:val="none" w:sz="0" w:space="0" w:color="auto"/>
            <w:bottom w:val="none" w:sz="0" w:space="0" w:color="auto"/>
            <w:right w:val="none" w:sz="0" w:space="0" w:color="auto"/>
          </w:divBdr>
        </w:div>
        <w:div w:id="339546271">
          <w:marLeft w:val="1166"/>
          <w:marRight w:val="0"/>
          <w:marTop w:val="0"/>
          <w:marBottom w:val="0"/>
          <w:divBdr>
            <w:top w:val="none" w:sz="0" w:space="0" w:color="auto"/>
            <w:left w:val="none" w:sz="0" w:space="0" w:color="auto"/>
            <w:bottom w:val="none" w:sz="0" w:space="0" w:color="auto"/>
            <w:right w:val="none" w:sz="0" w:space="0" w:color="auto"/>
          </w:divBdr>
        </w:div>
        <w:div w:id="518812055">
          <w:marLeft w:val="1166"/>
          <w:marRight w:val="0"/>
          <w:marTop w:val="0"/>
          <w:marBottom w:val="0"/>
          <w:divBdr>
            <w:top w:val="none" w:sz="0" w:space="0" w:color="auto"/>
            <w:left w:val="none" w:sz="0" w:space="0" w:color="auto"/>
            <w:bottom w:val="none" w:sz="0" w:space="0" w:color="auto"/>
            <w:right w:val="none" w:sz="0" w:space="0" w:color="auto"/>
          </w:divBdr>
        </w:div>
        <w:div w:id="412777248">
          <w:marLeft w:val="1166"/>
          <w:marRight w:val="0"/>
          <w:marTop w:val="0"/>
          <w:marBottom w:val="0"/>
          <w:divBdr>
            <w:top w:val="none" w:sz="0" w:space="0" w:color="auto"/>
            <w:left w:val="none" w:sz="0" w:space="0" w:color="auto"/>
            <w:bottom w:val="none" w:sz="0" w:space="0" w:color="auto"/>
            <w:right w:val="none" w:sz="0" w:space="0" w:color="auto"/>
          </w:divBdr>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28789176">
      <w:bodyDiv w:val="1"/>
      <w:marLeft w:val="0"/>
      <w:marRight w:val="0"/>
      <w:marTop w:val="0"/>
      <w:marBottom w:val="0"/>
      <w:divBdr>
        <w:top w:val="none" w:sz="0" w:space="0" w:color="auto"/>
        <w:left w:val="none" w:sz="0" w:space="0" w:color="auto"/>
        <w:bottom w:val="none" w:sz="0" w:space="0" w:color="auto"/>
        <w:right w:val="none" w:sz="0" w:space="0" w:color="auto"/>
      </w:divBdr>
      <w:divsChild>
        <w:div w:id="393089594">
          <w:marLeft w:val="0"/>
          <w:marRight w:val="0"/>
          <w:marTop w:val="0"/>
          <w:marBottom w:val="0"/>
          <w:divBdr>
            <w:top w:val="none" w:sz="0" w:space="0" w:color="auto"/>
            <w:left w:val="none" w:sz="0" w:space="0" w:color="auto"/>
            <w:bottom w:val="none" w:sz="0" w:space="0" w:color="auto"/>
            <w:right w:val="none" w:sz="0" w:space="0" w:color="auto"/>
          </w:divBdr>
        </w:div>
        <w:div w:id="1082488445">
          <w:marLeft w:val="0"/>
          <w:marRight w:val="0"/>
          <w:marTop w:val="0"/>
          <w:marBottom w:val="0"/>
          <w:divBdr>
            <w:top w:val="none" w:sz="0" w:space="0" w:color="auto"/>
            <w:left w:val="none" w:sz="0" w:space="0" w:color="auto"/>
            <w:bottom w:val="none" w:sz="0" w:space="0" w:color="auto"/>
            <w:right w:val="none" w:sz="0" w:space="0" w:color="auto"/>
          </w:divBdr>
        </w:div>
        <w:div w:id="1096942058">
          <w:marLeft w:val="0"/>
          <w:marRight w:val="0"/>
          <w:marTop w:val="0"/>
          <w:marBottom w:val="0"/>
          <w:divBdr>
            <w:top w:val="none" w:sz="0" w:space="0" w:color="auto"/>
            <w:left w:val="none" w:sz="0" w:space="0" w:color="auto"/>
            <w:bottom w:val="none" w:sz="0" w:space="0" w:color="auto"/>
            <w:right w:val="none" w:sz="0" w:space="0" w:color="auto"/>
          </w:divBdr>
        </w:div>
        <w:div w:id="2034962105">
          <w:marLeft w:val="0"/>
          <w:marRight w:val="0"/>
          <w:marTop w:val="0"/>
          <w:marBottom w:val="0"/>
          <w:divBdr>
            <w:top w:val="none" w:sz="0" w:space="0" w:color="auto"/>
            <w:left w:val="none" w:sz="0" w:space="0" w:color="auto"/>
            <w:bottom w:val="none" w:sz="0" w:space="0" w:color="auto"/>
            <w:right w:val="none" w:sz="0" w:space="0" w:color="auto"/>
          </w:divBdr>
        </w:div>
        <w:div w:id="1564758479">
          <w:marLeft w:val="0"/>
          <w:marRight w:val="0"/>
          <w:marTop w:val="0"/>
          <w:marBottom w:val="0"/>
          <w:divBdr>
            <w:top w:val="none" w:sz="0" w:space="0" w:color="auto"/>
            <w:left w:val="none" w:sz="0" w:space="0" w:color="auto"/>
            <w:bottom w:val="none" w:sz="0" w:space="0" w:color="auto"/>
            <w:right w:val="none" w:sz="0" w:space="0" w:color="auto"/>
          </w:divBdr>
        </w:div>
        <w:div w:id="78408521">
          <w:marLeft w:val="0"/>
          <w:marRight w:val="0"/>
          <w:marTop w:val="0"/>
          <w:marBottom w:val="0"/>
          <w:divBdr>
            <w:top w:val="none" w:sz="0" w:space="0" w:color="auto"/>
            <w:left w:val="none" w:sz="0" w:space="0" w:color="auto"/>
            <w:bottom w:val="none" w:sz="0" w:space="0" w:color="auto"/>
            <w:right w:val="none" w:sz="0" w:space="0" w:color="auto"/>
          </w:divBdr>
        </w:div>
        <w:div w:id="1736465463">
          <w:marLeft w:val="0"/>
          <w:marRight w:val="0"/>
          <w:marTop w:val="0"/>
          <w:marBottom w:val="0"/>
          <w:divBdr>
            <w:top w:val="none" w:sz="0" w:space="0" w:color="auto"/>
            <w:left w:val="none" w:sz="0" w:space="0" w:color="auto"/>
            <w:bottom w:val="none" w:sz="0" w:space="0" w:color="auto"/>
            <w:right w:val="none" w:sz="0" w:space="0" w:color="auto"/>
          </w:divBdr>
        </w:div>
        <w:div w:id="1293899211">
          <w:marLeft w:val="0"/>
          <w:marRight w:val="0"/>
          <w:marTop w:val="0"/>
          <w:marBottom w:val="0"/>
          <w:divBdr>
            <w:top w:val="none" w:sz="0" w:space="0" w:color="auto"/>
            <w:left w:val="none" w:sz="0" w:space="0" w:color="auto"/>
            <w:bottom w:val="none" w:sz="0" w:space="0" w:color="auto"/>
            <w:right w:val="none" w:sz="0" w:space="0" w:color="auto"/>
          </w:divBdr>
        </w:div>
        <w:div w:id="1529174513">
          <w:marLeft w:val="0"/>
          <w:marRight w:val="0"/>
          <w:marTop w:val="0"/>
          <w:marBottom w:val="0"/>
          <w:divBdr>
            <w:top w:val="none" w:sz="0" w:space="0" w:color="auto"/>
            <w:left w:val="none" w:sz="0" w:space="0" w:color="auto"/>
            <w:bottom w:val="none" w:sz="0" w:space="0" w:color="auto"/>
            <w:right w:val="none" w:sz="0" w:space="0" w:color="auto"/>
          </w:divBdr>
        </w:div>
        <w:div w:id="290482412">
          <w:marLeft w:val="0"/>
          <w:marRight w:val="0"/>
          <w:marTop w:val="0"/>
          <w:marBottom w:val="0"/>
          <w:divBdr>
            <w:top w:val="none" w:sz="0" w:space="0" w:color="auto"/>
            <w:left w:val="none" w:sz="0" w:space="0" w:color="auto"/>
            <w:bottom w:val="none" w:sz="0" w:space="0" w:color="auto"/>
            <w:right w:val="none" w:sz="0" w:space="0" w:color="auto"/>
          </w:divBdr>
        </w:div>
        <w:div w:id="1525316192">
          <w:marLeft w:val="0"/>
          <w:marRight w:val="0"/>
          <w:marTop w:val="0"/>
          <w:marBottom w:val="0"/>
          <w:divBdr>
            <w:top w:val="none" w:sz="0" w:space="0" w:color="auto"/>
            <w:left w:val="none" w:sz="0" w:space="0" w:color="auto"/>
            <w:bottom w:val="none" w:sz="0" w:space="0" w:color="auto"/>
            <w:right w:val="none" w:sz="0" w:space="0" w:color="auto"/>
          </w:divBdr>
        </w:div>
        <w:div w:id="1521822624">
          <w:marLeft w:val="0"/>
          <w:marRight w:val="0"/>
          <w:marTop w:val="0"/>
          <w:marBottom w:val="0"/>
          <w:divBdr>
            <w:top w:val="none" w:sz="0" w:space="0" w:color="auto"/>
            <w:left w:val="none" w:sz="0" w:space="0" w:color="auto"/>
            <w:bottom w:val="none" w:sz="0" w:space="0" w:color="auto"/>
            <w:right w:val="none" w:sz="0" w:space="0" w:color="auto"/>
          </w:divBdr>
        </w:div>
        <w:div w:id="820275173">
          <w:marLeft w:val="0"/>
          <w:marRight w:val="0"/>
          <w:marTop w:val="0"/>
          <w:marBottom w:val="0"/>
          <w:divBdr>
            <w:top w:val="none" w:sz="0" w:space="0" w:color="auto"/>
            <w:left w:val="none" w:sz="0" w:space="0" w:color="auto"/>
            <w:bottom w:val="none" w:sz="0" w:space="0" w:color="auto"/>
            <w:right w:val="none" w:sz="0" w:space="0" w:color="auto"/>
          </w:divBdr>
        </w:div>
      </w:divsChild>
    </w:div>
    <w:div w:id="867648248">
      <w:bodyDiv w:val="1"/>
      <w:marLeft w:val="0"/>
      <w:marRight w:val="0"/>
      <w:marTop w:val="0"/>
      <w:marBottom w:val="0"/>
      <w:divBdr>
        <w:top w:val="none" w:sz="0" w:space="0" w:color="auto"/>
        <w:left w:val="none" w:sz="0" w:space="0" w:color="auto"/>
        <w:bottom w:val="none" w:sz="0" w:space="0" w:color="auto"/>
        <w:right w:val="none" w:sz="0" w:space="0" w:color="auto"/>
      </w:divBdr>
      <w:divsChild>
        <w:div w:id="1484159634">
          <w:marLeft w:val="1166"/>
          <w:marRight w:val="0"/>
          <w:marTop w:val="0"/>
          <w:marBottom w:val="0"/>
          <w:divBdr>
            <w:top w:val="none" w:sz="0" w:space="0" w:color="auto"/>
            <w:left w:val="none" w:sz="0" w:space="0" w:color="auto"/>
            <w:bottom w:val="none" w:sz="0" w:space="0" w:color="auto"/>
            <w:right w:val="none" w:sz="0" w:space="0" w:color="auto"/>
          </w:divBdr>
        </w:div>
        <w:div w:id="549077782">
          <w:marLeft w:val="1166"/>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795054568">
      <w:bodyDiv w:val="1"/>
      <w:marLeft w:val="0"/>
      <w:marRight w:val="0"/>
      <w:marTop w:val="0"/>
      <w:marBottom w:val="0"/>
      <w:divBdr>
        <w:top w:val="none" w:sz="0" w:space="0" w:color="auto"/>
        <w:left w:val="none" w:sz="0" w:space="0" w:color="auto"/>
        <w:bottom w:val="none" w:sz="0" w:space="0" w:color="auto"/>
        <w:right w:val="none" w:sz="0" w:space="0" w:color="auto"/>
      </w:divBdr>
      <w:divsChild>
        <w:div w:id="1469931559">
          <w:marLeft w:val="562"/>
          <w:marRight w:val="0"/>
          <w:marTop w:val="120"/>
          <w:marBottom w:val="120"/>
          <w:divBdr>
            <w:top w:val="none" w:sz="0" w:space="0" w:color="auto"/>
            <w:left w:val="none" w:sz="0" w:space="0" w:color="auto"/>
            <w:bottom w:val="none" w:sz="0" w:space="0" w:color="auto"/>
            <w:right w:val="none" w:sz="0" w:space="0" w:color="auto"/>
          </w:divBdr>
        </w:div>
        <w:div w:id="1768502996">
          <w:marLeft w:val="979"/>
          <w:marRight w:val="0"/>
          <w:marTop w:val="120"/>
          <w:marBottom w:val="120"/>
          <w:divBdr>
            <w:top w:val="none" w:sz="0" w:space="0" w:color="auto"/>
            <w:left w:val="none" w:sz="0" w:space="0" w:color="auto"/>
            <w:bottom w:val="none" w:sz="0" w:space="0" w:color="auto"/>
            <w:right w:val="none" w:sz="0" w:space="0" w:color="auto"/>
          </w:divBdr>
        </w:div>
        <w:div w:id="62260547">
          <w:marLeft w:val="979"/>
          <w:marRight w:val="0"/>
          <w:marTop w:val="120"/>
          <w:marBottom w:val="120"/>
          <w:divBdr>
            <w:top w:val="none" w:sz="0" w:space="0" w:color="auto"/>
            <w:left w:val="none" w:sz="0" w:space="0" w:color="auto"/>
            <w:bottom w:val="none" w:sz="0" w:space="0" w:color="auto"/>
            <w:right w:val="none" w:sz="0" w:space="0" w:color="auto"/>
          </w:divBdr>
        </w:div>
      </w:divsChild>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120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2473</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384</cp:revision>
  <dcterms:created xsi:type="dcterms:W3CDTF">2022-04-11T01:34:00Z</dcterms:created>
  <dcterms:modified xsi:type="dcterms:W3CDTF">2025-02-06T06:13:00Z</dcterms:modified>
</cp:coreProperties>
</file>